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53" w:rsidRPr="003E7AEA" w:rsidRDefault="004D5B53" w:rsidP="004D5B53">
      <w:pPr>
        <w:spacing w:line="360" w:lineRule="auto"/>
        <w:rPr>
          <w:rFonts w:ascii="Times New Roman" w:eastAsia="方正仿宋简体" w:hAnsi="Times New Roman"/>
          <w:kern w:val="0"/>
          <w:sz w:val="28"/>
          <w:szCs w:val="28"/>
        </w:rPr>
      </w:pPr>
      <w:r w:rsidRPr="003E7AEA">
        <w:rPr>
          <w:rFonts w:ascii="Times New Roman" w:eastAsia="方正仿宋简体" w:hAnsi="Times New Roman"/>
          <w:kern w:val="0"/>
          <w:sz w:val="28"/>
          <w:szCs w:val="28"/>
        </w:rPr>
        <w:t>附件</w:t>
      </w:r>
    </w:p>
    <w:p w:rsidR="007A248C" w:rsidRPr="003E7AEA" w:rsidRDefault="007A248C" w:rsidP="007A43C7">
      <w:pPr>
        <w:spacing w:line="56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7A43C7" w:rsidRPr="003E7AEA" w:rsidRDefault="007A43C7" w:rsidP="007A43C7">
      <w:pPr>
        <w:spacing w:line="56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3E7AEA">
        <w:rPr>
          <w:rFonts w:ascii="Times New Roman" w:eastAsia="方正大标宋简体" w:hAnsi="Times New Roman"/>
          <w:sz w:val="42"/>
          <w:szCs w:val="42"/>
        </w:rPr>
        <w:t>股份公司申请在全国中小企业股份转让系统</w:t>
      </w:r>
    </w:p>
    <w:p w:rsidR="006456CC" w:rsidRDefault="007A43C7" w:rsidP="007A43C7">
      <w:pPr>
        <w:spacing w:line="56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3E7AEA">
        <w:rPr>
          <w:rFonts w:ascii="Times New Roman" w:eastAsia="方正大标宋简体" w:hAnsi="Times New Roman"/>
          <w:sz w:val="42"/>
          <w:szCs w:val="42"/>
        </w:rPr>
        <w:t>公开转让、股票发行的审查工作流程</w:t>
      </w:r>
    </w:p>
    <w:p w:rsidR="002417D5" w:rsidRPr="00F16618" w:rsidRDefault="002417D5" w:rsidP="007A43C7">
      <w:pPr>
        <w:spacing w:line="56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F16618">
        <w:rPr>
          <w:rFonts w:ascii="Times New Roman" w:eastAsia="楷体" w:hAnsi="Times New Roman"/>
          <w:sz w:val="30"/>
          <w:szCs w:val="30"/>
        </w:rPr>
        <w:t>（</w:t>
      </w:r>
      <w:r w:rsidRPr="00F16618">
        <w:rPr>
          <w:rFonts w:ascii="Times New Roman" w:eastAsia="楷体" w:hAnsi="Times New Roman"/>
          <w:sz w:val="30"/>
          <w:szCs w:val="30"/>
        </w:rPr>
        <w:t>2013</w:t>
      </w:r>
      <w:r w:rsidRPr="00F16618">
        <w:rPr>
          <w:rFonts w:ascii="Times New Roman" w:eastAsia="楷体" w:hAnsi="Times New Roman"/>
          <w:sz w:val="30"/>
          <w:szCs w:val="30"/>
        </w:rPr>
        <w:t>年</w:t>
      </w:r>
      <w:r w:rsidRPr="00F16618">
        <w:rPr>
          <w:rFonts w:ascii="Times New Roman" w:eastAsia="楷体" w:hAnsi="Times New Roman"/>
          <w:sz w:val="30"/>
          <w:szCs w:val="30"/>
        </w:rPr>
        <w:t>3</w:t>
      </w:r>
      <w:r w:rsidRPr="00F16618">
        <w:rPr>
          <w:rFonts w:ascii="Times New Roman" w:eastAsia="楷体" w:hAnsi="Times New Roman"/>
          <w:sz w:val="30"/>
          <w:szCs w:val="30"/>
        </w:rPr>
        <w:t>月</w:t>
      </w:r>
      <w:r w:rsidRPr="00F16618">
        <w:rPr>
          <w:rFonts w:ascii="Times New Roman" w:eastAsia="楷体" w:hAnsi="Times New Roman"/>
          <w:sz w:val="30"/>
          <w:szCs w:val="30"/>
        </w:rPr>
        <w:t>19</w:t>
      </w:r>
      <w:r w:rsidRPr="00F16618">
        <w:rPr>
          <w:rFonts w:ascii="Times New Roman" w:eastAsia="楷体" w:hAnsi="Times New Roman"/>
          <w:sz w:val="30"/>
          <w:szCs w:val="30"/>
        </w:rPr>
        <w:t>日发布，</w:t>
      </w:r>
      <w:r w:rsidRPr="00F16618">
        <w:rPr>
          <w:rFonts w:ascii="Times New Roman" w:eastAsia="楷体" w:hAnsi="Times New Roman"/>
          <w:sz w:val="30"/>
          <w:szCs w:val="30"/>
        </w:rPr>
        <w:t>2013</w:t>
      </w:r>
      <w:r w:rsidRPr="00F16618">
        <w:rPr>
          <w:rFonts w:ascii="Times New Roman" w:eastAsia="楷体" w:hAnsi="Times New Roman"/>
          <w:sz w:val="30"/>
          <w:szCs w:val="30"/>
        </w:rPr>
        <w:t>年</w:t>
      </w:r>
      <w:r w:rsidRPr="00F16618">
        <w:rPr>
          <w:rFonts w:ascii="Times New Roman" w:eastAsia="楷体" w:hAnsi="Times New Roman"/>
          <w:sz w:val="30"/>
          <w:szCs w:val="30"/>
        </w:rPr>
        <w:t>12</w:t>
      </w:r>
      <w:r w:rsidRPr="00F16618">
        <w:rPr>
          <w:rFonts w:ascii="Times New Roman" w:eastAsia="楷体" w:hAnsi="Times New Roman"/>
          <w:sz w:val="30"/>
          <w:szCs w:val="30"/>
        </w:rPr>
        <w:t>月</w:t>
      </w:r>
      <w:r w:rsidRPr="00F16618">
        <w:rPr>
          <w:rFonts w:ascii="Times New Roman" w:eastAsia="楷体" w:hAnsi="Times New Roman"/>
          <w:sz w:val="30"/>
          <w:szCs w:val="30"/>
        </w:rPr>
        <w:t>30</w:t>
      </w:r>
      <w:r w:rsidRPr="00F16618">
        <w:rPr>
          <w:rFonts w:ascii="Times New Roman" w:eastAsia="楷体" w:hAnsi="Times New Roman"/>
          <w:sz w:val="30"/>
          <w:szCs w:val="30"/>
        </w:rPr>
        <w:t>日修改）</w:t>
      </w:r>
    </w:p>
    <w:p w:rsidR="007A248C" w:rsidRPr="003E7AEA" w:rsidRDefault="007A248C" w:rsidP="007A248C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根据《非上市公众公司监督管理办法》、《全国中小企业股份转让系统有限责任公司管理暂行办法》等规章，股东人数未超过</w:t>
      </w:r>
      <w:r w:rsidRPr="003E7AEA">
        <w:rPr>
          <w:rFonts w:ascii="Times New Roman" w:eastAsia="方正仿宋简体" w:hAnsi="Times New Roman"/>
          <w:sz w:val="30"/>
          <w:szCs w:val="30"/>
        </w:rPr>
        <w:t>200</w:t>
      </w:r>
      <w:r w:rsidRPr="003E7AEA">
        <w:rPr>
          <w:rFonts w:ascii="Times New Roman" w:eastAsia="方正仿宋简体" w:hAnsi="Times New Roman"/>
          <w:sz w:val="30"/>
          <w:szCs w:val="30"/>
        </w:rPr>
        <w:t>人股份公司申请到全国中小企业股份转让系统（以下简称全国股份转让系统）挂牌公开转让须经全国中小企业股份转让系统有限责任公司（以下简称全国股份转让系统公司）审查同意，中国证监会豁免核准，纳入非上市公众公司统一监管。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按照标准公开、程序透明、行为规范、高效便民的原则，股东人数未超过</w:t>
      </w:r>
      <w:r w:rsidRPr="003E7AEA">
        <w:rPr>
          <w:rFonts w:ascii="Times New Roman" w:eastAsia="方正仿宋简体" w:hAnsi="Times New Roman"/>
          <w:sz w:val="30"/>
          <w:szCs w:val="30"/>
        </w:rPr>
        <w:t>200</w:t>
      </w:r>
      <w:r w:rsidRPr="003E7AEA">
        <w:rPr>
          <w:rFonts w:ascii="Times New Roman" w:eastAsia="方正仿宋简体" w:hAnsi="Times New Roman"/>
          <w:sz w:val="30"/>
          <w:szCs w:val="30"/>
        </w:rPr>
        <w:t>人股份公司申请股票在全国股份转让系统挂牌公开转让、股票发行（包括股份公司申请挂牌同时发行、挂牌公司申请股票发行）的审查工作流程如下：</w:t>
      </w:r>
    </w:p>
    <w:p w:rsidR="007A248C" w:rsidRPr="003E7AEA" w:rsidRDefault="007A248C" w:rsidP="00CC7DD5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  <w:r w:rsidRPr="003E7AEA">
        <w:rPr>
          <w:rFonts w:ascii="Times New Roman" w:eastAsia="方正仿宋简体" w:hAnsi="Times New Roman"/>
          <w:b/>
          <w:sz w:val="30"/>
          <w:szCs w:val="30"/>
        </w:rPr>
        <w:t>一、全国股份转让系统公司接收材料</w:t>
      </w:r>
      <w:r w:rsidRPr="003E7AEA">
        <w:rPr>
          <w:rFonts w:ascii="Times New Roman" w:eastAsia="方正仿宋简体" w:hAnsi="Times New Roman"/>
          <w:b/>
          <w:sz w:val="30"/>
          <w:szCs w:val="30"/>
        </w:rPr>
        <w:t xml:space="preserve"> 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全国股份转让系统公司设接收申请材料的服务窗口。申请挂牌公开转让、股票发行的股份公司（以下简称申请人）通过窗口向全国股份转让系统公司提交挂牌（或股票发行）申请材料。申请材料应符合《全国中小企业股份转让系统业务规则（试行）》、《全国中小企业股份转让系统挂牌申请文件内容与格式指引（试行）》等有关规定的要求。</w:t>
      </w:r>
      <w:r w:rsidRPr="003E7AEA">
        <w:rPr>
          <w:rFonts w:ascii="Times New Roman" w:eastAsia="方正仿宋简体" w:hAnsi="Times New Roman"/>
          <w:sz w:val="30"/>
          <w:szCs w:val="30"/>
        </w:rPr>
        <w:t xml:space="preserve"> 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全国股份转让系统公司对申请材料的齐备性、完整性进行检</w:t>
      </w:r>
      <w:r w:rsidRPr="003E7AEA">
        <w:rPr>
          <w:rFonts w:ascii="Times New Roman" w:eastAsia="方正仿宋简体" w:hAnsi="Times New Roman"/>
          <w:sz w:val="30"/>
          <w:szCs w:val="30"/>
        </w:rPr>
        <w:lastRenderedPageBreak/>
        <w:t>查：需要申请人补正申请材料的，按规定提出补正要求；申请材料形式要件齐备，符合条件的，全国股份转让系统公司出具接收确认单。</w:t>
      </w:r>
    </w:p>
    <w:p w:rsidR="007A248C" w:rsidRPr="003E7AEA" w:rsidRDefault="007A248C" w:rsidP="00CC7DD5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  <w:r w:rsidRPr="003E7AEA">
        <w:rPr>
          <w:rFonts w:ascii="Times New Roman" w:eastAsia="方正仿宋简体" w:hAnsi="Times New Roman"/>
          <w:b/>
          <w:sz w:val="30"/>
          <w:szCs w:val="30"/>
        </w:rPr>
        <w:t>二、全国股份转让系统公司审查反馈</w:t>
      </w:r>
    </w:p>
    <w:p w:rsidR="007A248C" w:rsidRPr="003E7AEA" w:rsidRDefault="007A248C" w:rsidP="00CC7DD5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  <w:r w:rsidRPr="003E7AEA">
        <w:rPr>
          <w:rFonts w:ascii="Times New Roman" w:eastAsia="方正仿宋简体" w:hAnsi="Times New Roman"/>
          <w:b/>
          <w:sz w:val="30"/>
          <w:szCs w:val="30"/>
        </w:rPr>
        <w:t>（一）反馈</w:t>
      </w:r>
      <w:r w:rsidRPr="003E7AEA">
        <w:rPr>
          <w:rFonts w:ascii="Times New Roman" w:eastAsia="方正仿宋简体" w:hAnsi="Times New Roman"/>
          <w:b/>
          <w:sz w:val="30"/>
          <w:szCs w:val="30"/>
        </w:rPr>
        <w:t xml:space="preserve"> 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对于审查中需要申请人补充披露、解释说明或中介机构进一步核查落实的主要问题，审查人员撰写书面反馈意见，由窗口告知、送达申请人及主办券商。</w:t>
      </w:r>
    </w:p>
    <w:p w:rsidR="007A248C" w:rsidRPr="003E7AEA" w:rsidRDefault="007A248C" w:rsidP="00CC7DD5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  <w:r w:rsidRPr="003E7AEA">
        <w:rPr>
          <w:rFonts w:ascii="Times New Roman" w:eastAsia="方正仿宋简体" w:hAnsi="Times New Roman"/>
          <w:b/>
          <w:sz w:val="30"/>
          <w:szCs w:val="30"/>
        </w:rPr>
        <w:t>（二）落实反馈意见</w:t>
      </w:r>
      <w:r w:rsidRPr="003E7AEA">
        <w:rPr>
          <w:rFonts w:ascii="Times New Roman" w:eastAsia="方正仿宋简体" w:hAnsi="Times New Roman"/>
          <w:b/>
          <w:sz w:val="30"/>
          <w:szCs w:val="30"/>
        </w:rPr>
        <w:t xml:space="preserve"> 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申请人应当在反馈意见要求的时间内向窗口提交反馈回复意见；如需延期回复，应提交申请，但最长不得超过三十个工作日。</w:t>
      </w:r>
    </w:p>
    <w:p w:rsidR="007A248C" w:rsidRPr="003E7AEA" w:rsidRDefault="007A248C" w:rsidP="00CC7DD5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  <w:r w:rsidRPr="003E7AEA">
        <w:rPr>
          <w:rFonts w:ascii="Times New Roman" w:eastAsia="方正仿宋简体" w:hAnsi="Times New Roman"/>
          <w:b/>
          <w:sz w:val="30"/>
          <w:szCs w:val="30"/>
        </w:rPr>
        <w:t>三、全国股份转让系统公司出具审查意见</w:t>
      </w:r>
      <w:r w:rsidRPr="003E7AEA">
        <w:rPr>
          <w:rFonts w:ascii="Times New Roman" w:eastAsia="方正仿宋简体" w:hAnsi="Times New Roman"/>
          <w:b/>
          <w:sz w:val="30"/>
          <w:szCs w:val="30"/>
        </w:rPr>
        <w:t xml:space="preserve"> 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申请材料和回复意见审查完毕后，全国股份转让系统公司出具同意或不同意挂牌或股票发行（包括股份公司申请挂牌同时发行、挂牌公司申请股票发行）的审查意见，窗口将审查意见送达申请人及相关单位。</w:t>
      </w: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7A248C" w:rsidRPr="003E7AEA" w:rsidRDefault="007A248C" w:rsidP="00CC7DD5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附件：股份公司申请在全国中小企业股份转让系统公开转让、</w:t>
      </w:r>
    </w:p>
    <w:p w:rsidR="007A248C" w:rsidRDefault="007A248C" w:rsidP="00CC7DD5">
      <w:pPr>
        <w:spacing w:line="560" w:lineRule="exact"/>
        <w:ind w:firstLineChars="471" w:firstLine="1413"/>
        <w:rPr>
          <w:rFonts w:ascii="Times New Roman" w:eastAsia="方正仿宋简体" w:hAnsi="Times New Roman"/>
          <w:sz w:val="30"/>
          <w:szCs w:val="30"/>
        </w:rPr>
      </w:pPr>
      <w:r w:rsidRPr="003E7AEA">
        <w:rPr>
          <w:rFonts w:ascii="Times New Roman" w:eastAsia="方正仿宋简体" w:hAnsi="Times New Roman"/>
          <w:sz w:val="30"/>
          <w:szCs w:val="30"/>
        </w:rPr>
        <w:t>股票发行的审查工作流程</w:t>
      </w:r>
    </w:p>
    <w:p w:rsidR="00A129D2" w:rsidRDefault="00A129D2" w:rsidP="00CC7DD5">
      <w:pPr>
        <w:spacing w:line="560" w:lineRule="exact"/>
        <w:ind w:firstLineChars="471" w:firstLine="1413"/>
        <w:rPr>
          <w:rFonts w:ascii="Times New Roman" w:eastAsia="方正仿宋简体" w:hAnsi="Times New Roman"/>
          <w:sz w:val="30"/>
          <w:szCs w:val="30"/>
        </w:rPr>
      </w:pPr>
    </w:p>
    <w:p w:rsidR="00A129D2" w:rsidRDefault="00A129D2" w:rsidP="00CC7DD5">
      <w:pPr>
        <w:spacing w:line="560" w:lineRule="exact"/>
        <w:ind w:firstLineChars="471" w:firstLine="1413"/>
        <w:rPr>
          <w:rFonts w:ascii="Times New Roman" w:eastAsia="方正仿宋简体" w:hAnsi="Times New Roman"/>
          <w:sz w:val="30"/>
          <w:szCs w:val="30"/>
        </w:rPr>
      </w:pPr>
    </w:p>
    <w:p w:rsidR="00A129D2" w:rsidRDefault="00A129D2" w:rsidP="00CC7DD5">
      <w:pPr>
        <w:spacing w:line="560" w:lineRule="exact"/>
        <w:ind w:firstLineChars="471" w:firstLine="1413"/>
        <w:rPr>
          <w:rFonts w:ascii="Times New Roman" w:eastAsia="方正仿宋简体" w:hAnsi="Times New Roman"/>
          <w:sz w:val="30"/>
          <w:szCs w:val="30"/>
        </w:rPr>
      </w:pPr>
    </w:p>
    <w:p w:rsidR="00A129D2" w:rsidRDefault="00A129D2" w:rsidP="00CC7DD5">
      <w:pPr>
        <w:spacing w:line="560" w:lineRule="exact"/>
        <w:ind w:firstLineChars="471" w:firstLine="1413"/>
        <w:rPr>
          <w:rFonts w:ascii="Times New Roman" w:eastAsia="方正仿宋简体" w:hAnsi="Times New Roman"/>
          <w:sz w:val="30"/>
          <w:szCs w:val="30"/>
        </w:rPr>
      </w:pPr>
    </w:p>
    <w:p w:rsidR="00A129D2" w:rsidRPr="003B507C" w:rsidRDefault="00A129D2" w:rsidP="00A129D2">
      <w:pPr>
        <w:spacing w:line="560" w:lineRule="exact"/>
        <w:jc w:val="left"/>
        <w:rPr>
          <w:rFonts w:ascii="Times New Roman" w:eastAsia="方正仿宋简体" w:hAnsi="Times New Roman"/>
          <w:sz w:val="28"/>
          <w:szCs w:val="28"/>
        </w:rPr>
      </w:pPr>
      <w:bookmarkStart w:id="0" w:name="_GoBack"/>
      <w:r w:rsidRPr="003B507C">
        <w:rPr>
          <w:rFonts w:ascii="Times New Roman" w:eastAsia="方正仿宋简体" w:hAnsi="Times New Roman" w:hint="eastAsia"/>
          <w:sz w:val="28"/>
          <w:szCs w:val="28"/>
        </w:rPr>
        <w:lastRenderedPageBreak/>
        <w:t>附件</w:t>
      </w:r>
    </w:p>
    <w:bookmarkEnd w:id="0"/>
    <w:p w:rsidR="00A129D2" w:rsidRPr="00A129D2" w:rsidRDefault="00A129D2" w:rsidP="00A129D2">
      <w:pPr>
        <w:spacing w:line="560" w:lineRule="exact"/>
        <w:jc w:val="left"/>
        <w:rPr>
          <w:rFonts w:ascii="Times New Roman" w:eastAsia="方正仿宋简体" w:hAnsi="Times New Roman" w:hint="eastAsia"/>
          <w:sz w:val="30"/>
          <w:szCs w:val="30"/>
        </w:rPr>
      </w:pPr>
    </w:p>
    <w:p w:rsidR="007A248C" w:rsidRPr="003E7AEA" w:rsidRDefault="007A248C" w:rsidP="007A248C">
      <w:pPr>
        <w:rPr>
          <w:rFonts w:ascii="Times New Roman" w:eastAsia="方正仿宋简体" w:hAnsi="Times New Roman"/>
          <w:sz w:val="36"/>
          <w:szCs w:val="32"/>
        </w:rPr>
      </w:pPr>
      <w:r w:rsidRPr="003E7AEA">
        <w:rPr>
          <w:rFonts w:ascii="Times New Roman" w:hAnsi="Times New Roman"/>
        </w:rPr>
        <w:object w:dxaOrig="13558" w:dyaOrig="15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89pt" o:ole="">
            <v:imagedata r:id="rId7" o:title=""/>
          </v:shape>
          <o:OLEObject Type="Embed" ProgID="Visio.Drawing.11" ShapeID="_x0000_i1025" DrawAspect="Content" ObjectID="_1449906671" r:id="rId8"/>
        </w:object>
      </w:r>
    </w:p>
    <w:p w:rsidR="007A248C" w:rsidRPr="003E7AEA" w:rsidRDefault="007A248C" w:rsidP="007A248C">
      <w:pPr>
        <w:spacing w:line="560" w:lineRule="exact"/>
        <w:rPr>
          <w:rFonts w:ascii="Times New Roman" w:eastAsia="方正仿宋简体" w:hAnsi="Times New Roman"/>
          <w:sz w:val="36"/>
          <w:szCs w:val="32"/>
        </w:rPr>
      </w:pPr>
    </w:p>
    <w:p w:rsidR="007A248C" w:rsidRPr="003E7AEA" w:rsidRDefault="007A248C" w:rsidP="007A248C">
      <w:pPr>
        <w:spacing w:line="560" w:lineRule="exact"/>
        <w:ind w:firstLineChars="200" w:firstLine="720"/>
        <w:rPr>
          <w:rFonts w:ascii="Times New Roman" w:eastAsia="方正仿宋简体" w:hAnsi="Times New Roman"/>
          <w:sz w:val="36"/>
          <w:szCs w:val="32"/>
        </w:rPr>
      </w:pPr>
    </w:p>
    <w:p w:rsidR="008762A8" w:rsidRPr="003E7AEA" w:rsidRDefault="008762A8" w:rsidP="007A248C">
      <w:pPr>
        <w:spacing w:line="560" w:lineRule="exact"/>
        <w:ind w:firstLineChars="200" w:firstLine="602"/>
        <w:rPr>
          <w:rFonts w:ascii="Times New Roman" w:eastAsia="方正仿宋简体" w:hAnsi="Times New Roman"/>
          <w:b/>
          <w:sz w:val="30"/>
          <w:szCs w:val="30"/>
        </w:rPr>
      </w:pPr>
    </w:p>
    <w:sectPr w:rsidR="008762A8" w:rsidRPr="003E7AEA" w:rsidSect="008762A8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5A" w:rsidRDefault="0016285A" w:rsidP="00F45FE2">
      <w:r>
        <w:separator/>
      </w:r>
    </w:p>
  </w:endnote>
  <w:endnote w:type="continuationSeparator" w:id="0">
    <w:p w:rsidR="0016285A" w:rsidRDefault="0016285A" w:rsidP="00F4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E2" w:rsidRDefault="00F45FE2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B507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E2" w:rsidRDefault="00F45FE2">
    <w:pPr>
      <w:pStyle w:val="a4"/>
    </w:pPr>
    <w:r>
      <w:rPr>
        <w:rFonts w:hint="eastAsia"/>
      </w:rPr>
      <w:t xml:space="preserve">                                            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5A" w:rsidRDefault="0016285A" w:rsidP="00F45FE2">
      <w:r>
        <w:separator/>
      </w:r>
    </w:p>
  </w:footnote>
  <w:footnote w:type="continuationSeparator" w:id="0">
    <w:p w:rsidR="0016285A" w:rsidRDefault="0016285A" w:rsidP="00F4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3"/>
      <w:numFmt w:val="chineseCounting"/>
      <w:suff w:val="space"/>
      <w:lvlText w:val="第%1章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space"/>
      <w:lvlText w:val="第%1章"/>
      <w:lvlJc w:val="left"/>
    </w:lvl>
  </w:abstractNum>
  <w:abstractNum w:abstractNumId="3">
    <w:nsid w:val="0FC10FCB"/>
    <w:multiLevelType w:val="hybridMultilevel"/>
    <w:tmpl w:val="C78CFC28"/>
    <w:lvl w:ilvl="0" w:tplc="92A2FB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625277"/>
    <w:multiLevelType w:val="hybridMultilevel"/>
    <w:tmpl w:val="8BF6D3F6"/>
    <w:lvl w:ilvl="0" w:tplc="4482BC1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BB3CA1C0">
      <w:start w:val="2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4DA1329"/>
    <w:multiLevelType w:val="hybridMultilevel"/>
    <w:tmpl w:val="C9462142"/>
    <w:lvl w:ilvl="0" w:tplc="BE66E20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4686F852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2937203"/>
    <w:multiLevelType w:val="hybridMultilevel"/>
    <w:tmpl w:val="CF50AC14"/>
    <w:lvl w:ilvl="0" w:tplc="847C0248">
      <w:start w:val="1"/>
      <w:numFmt w:val="japaneseCounting"/>
      <w:lvlText w:val="第%1节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151E0D"/>
    <w:multiLevelType w:val="hybridMultilevel"/>
    <w:tmpl w:val="DDB6428C"/>
    <w:lvl w:ilvl="0" w:tplc="80AA5A9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37"/>
    <w:rsid w:val="000C104A"/>
    <w:rsid w:val="00113D57"/>
    <w:rsid w:val="00116DAC"/>
    <w:rsid w:val="0016285A"/>
    <w:rsid w:val="0019280C"/>
    <w:rsid w:val="001C4AB4"/>
    <w:rsid w:val="001F1E59"/>
    <w:rsid w:val="002060AF"/>
    <w:rsid w:val="00223309"/>
    <w:rsid w:val="002417D5"/>
    <w:rsid w:val="00262D36"/>
    <w:rsid w:val="00294C1E"/>
    <w:rsid w:val="002B740D"/>
    <w:rsid w:val="002D5BAF"/>
    <w:rsid w:val="0032463B"/>
    <w:rsid w:val="003659B0"/>
    <w:rsid w:val="003B507C"/>
    <w:rsid w:val="003C229E"/>
    <w:rsid w:val="003E7AEA"/>
    <w:rsid w:val="00402459"/>
    <w:rsid w:val="004352D5"/>
    <w:rsid w:val="004D5B53"/>
    <w:rsid w:val="004E1EC8"/>
    <w:rsid w:val="005344CE"/>
    <w:rsid w:val="00556FE1"/>
    <w:rsid w:val="0057789B"/>
    <w:rsid w:val="005B1ACE"/>
    <w:rsid w:val="005F0452"/>
    <w:rsid w:val="0060234C"/>
    <w:rsid w:val="00607111"/>
    <w:rsid w:val="00642CED"/>
    <w:rsid w:val="006456CC"/>
    <w:rsid w:val="006673C0"/>
    <w:rsid w:val="00674B25"/>
    <w:rsid w:val="006D3A17"/>
    <w:rsid w:val="00755864"/>
    <w:rsid w:val="00795393"/>
    <w:rsid w:val="007A248C"/>
    <w:rsid w:val="007A43C7"/>
    <w:rsid w:val="007E0210"/>
    <w:rsid w:val="008762A8"/>
    <w:rsid w:val="008C039D"/>
    <w:rsid w:val="008E168F"/>
    <w:rsid w:val="00911682"/>
    <w:rsid w:val="0094108A"/>
    <w:rsid w:val="0094479E"/>
    <w:rsid w:val="009B36E4"/>
    <w:rsid w:val="009C4498"/>
    <w:rsid w:val="009C4922"/>
    <w:rsid w:val="00A129D2"/>
    <w:rsid w:val="00A379D3"/>
    <w:rsid w:val="00A61A4D"/>
    <w:rsid w:val="00A66EF1"/>
    <w:rsid w:val="00A759B2"/>
    <w:rsid w:val="00A75B97"/>
    <w:rsid w:val="00AA717F"/>
    <w:rsid w:val="00B115C4"/>
    <w:rsid w:val="00BE7763"/>
    <w:rsid w:val="00C06E3D"/>
    <w:rsid w:val="00C13F2D"/>
    <w:rsid w:val="00C43E14"/>
    <w:rsid w:val="00C5047D"/>
    <w:rsid w:val="00C61BB7"/>
    <w:rsid w:val="00C709ED"/>
    <w:rsid w:val="00C72700"/>
    <w:rsid w:val="00CB2844"/>
    <w:rsid w:val="00CC7DD5"/>
    <w:rsid w:val="00D03006"/>
    <w:rsid w:val="00D16025"/>
    <w:rsid w:val="00D17256"/>
    <w:rsid w:val="00D24D37"/>
    <w:rsid w:val="00D42D32"/>
    <w:rsid w:val="00D474F2"/>
    <w:rsid w:val="00D963BF"/>
    <w:rsid w:val="00DA7992"/>
    <w:rsid w:val="00DB0F3D"/>
    <w:rsid w:val="00DF1CFF"/>
    <w:rsid w:val="00DF24FD"/>
    <w:rsid w:val="00E17118"/>
    <w:rsid w:val="00E51394"/>
    <w:rsid w:val="00F065F8"/>
    <w:rsid w:val="00F16618"/>
    <w:rsid w:val="00F239EE"/>
    <w:rsid w:val="00F241B4"/>
    <w:rsid w:val="00F45FE2"/>
    <w:rsid w:val="00F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369DD-0FE3-4F66-966B-04D08DD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2"/>
    <w:rPr>
      <w:sz w:val="18"/>
      <w:szCs w:val="18"/>
    </w:rPr>
  </w:style>
  <w:style w:type="character" w:styleId="a5">
    <w:name w:val="footnote reference"/>
    <w:rsid w:val="00F45FE2"/>
    <w:rPr>
      <w:vertAlign w:val="superscript"/>
    </w:rPr>
  </w:style>
  <w:style w:type="character" w:styleId="a6">
    <w:name w:val="Hyperlink"/>
    <w:rsid w:val="00F45FE2"/>
    <w:rPr>
      <w:color w:val="0000FF"/>
      <w:u w:val="single"/>
    </w:rPr>
  </w:style>
  <w:style w:type="character" w:customStyle="1" w:styleId="Char1">
    <w:name w:val="脚注文本 Char"/>
    <w:link w:val="a7"/>
    <w:rsid w:val="00F45FE2"/>
    <w:rPr>
      <w:sz w:val="18"/>
      <w:szCs w:val="18"/>
    </w:rPr>
  </w:style>
  <w:style w:type="paragraph" w:styleId="a7">
    <w:name w:val="footnote text"/>
    <w:basedOn w:val="a"/>
    <w:link w:val="Char1"/>
    <w:rsid w:val="00F45FE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45FE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D5B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5B53"/>
    <w:rPr>
      <w:rFonts w:ascii="Calibri" w:eastAsia="宋体" w:hAnsi="Calibri" w:cs="Times New Roman"/>
      <w:sz w:val="18"/>
      <w:szCs w:val="18"/>
    </w:rPr>
  </w:style>
  <w:style w:type="paragraph" w:customStyle="1" w:styleId="1">
    <w:name w:val="普通(网站)1"/>
    <w:basedOn w:val="a"/>
    <w:rsid w:val="00534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3659B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王超云wcy</cp:lastModifiedBy>
  <cp:revision>137</cp:revision>
  <cp:lastPrinted>2013-08-22T03:14:00Z</cp:lastPrinted>
  <dcterms:created xsi:type="dcterms:W3CDTF">2013-08-21T09:38:00Z</dcterms:created>
  <dcterms:modified xsi:type="dcterms:W3CDTF">2013-12-30T03:05:00Z</dcterms:modified>
</cp:coreProperties>
</file>