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CE87" w14:textId="64C65700" w:rsidR="00EB7399" w:rsidRDefault="00000000">
      <w:pPr>
        <w:suppressAutoHyphens/>
        <w:spacing w:line="600" w:lineRule="exact"/>
        <w:rPr>
          <w:rFonts w:ascii="Times New Roman" w:eastAsia="黑体" w:hAnsi="Times New Roman"/>
          <w:b/>
          <w:szCs w:val="24"/>
        </w:rPr>
      </w:pPr>
      <w:r>
        <w:rPr>
          <w:rFonts w:ascii="Times New Roman" w:eastAsia="黑体" w:hAnsi="Times New Roman"/>
          <w:sz w:val="32"/>
          <w:szCs w:val="40"/>
        </w:rPr>
        <w:t>附件</w:t>
      </w:r>
      <w:r>
        <w:rPr>
          <w:rFonts w:ascii="Times New Roman" w:eastAsia="黑体" w:hAnsi="Times New Roman"/>
          <w:sz w:val="32"/>
          <w:szCs w:val="40"/>
        </w:rPr>
        <w:t>1</w:t>
      </w:r>
    </w:p>
    <w:p w14:paraId="288AE08B" w14:textId="77777777" w:rsidR="00EB7399" w:rsidRDefault="00000000">
      <w:pPr>
        <w:suppressAutoHyphens/>
        <w:spacing w:line="600" w:lineRule="exact"/>
        <w:jc w:val="center"/>
        <w:rPr>
          <w:rFonts w:ascii="Times New Roman" w:eastAsia="方正大标宋简体" w:hAnsi="Times New Roman"/>
          <w:sz w:val="44"/>
          <w:szCs w:val="44"/>
        </w:rPr>
      </w:pPr>
      <w:r>
        <w:rPr>
          <w:rFonts w:ascii="Times New Roman" w:eastAsia="方正大标宋简体" w:hAnsi="Times New Roman"/>
          <w:sz w:val="44"/>
          <w:szCs w:val="44"/>
        </w:rPr>
        <w:t>内幕信息知情人报备文件及要求</w:t>
      </w:r>
    </w:p>
    <w:tbl>
      <w:tblPr>
        <w:tblStyle w:val="af0"/>
        <w:tblW w:w="9918" w:type="dxa"/>
        <w:jc w:val="center"/>
        <w:tblLook w:val="04A0" w:firstRow="1" w:lastRow="0" w:firstColumn="1" w:lastColumn="0" w:noHBand="0" w:noVBand="1"/>
      </w:tblPr>
      <w:tblGrid>
        <w:gridCol w:w="533"/>
        <w:gridCol w:w="1876"/>
        <w:gridCol w:w="7509"/>
      </w:tblGrid>
      <w:tr w:rsidR="00EB7399" w14:paraId="08CDC63C" w14:textId="77777777">
        <w:trPr>
          <w:trHeight w:val="808"/>
          <w:jc w:val="center"/>
        </w:trPr>
        <w:tc>
          <w:tcPr>
            <w:tcW w:w="533" w:type="dxa"/>
            <w:shd w:val="clear" w:color="auto" w:fill="FFFFFF"/>
            <w:vAlign w:val="center"/>
          </w:tcPr>
          <w:p w14:paraId="72D5039E" w14:textId="77777777" w:rsidR="00EB7399" w:rsidRDefault="00000000">
            <w:pPr>
              <w:suppressAutoHyphens/>
              <w:spacing w:line="600" w:lineRule="exact"/>
              <w:jc w:val="center"/>
              <w:rPr>
                <w:rFonts w:ascii="Times New Roman" w:eastAsia="仿宋" w:hAnsi="Times New Roman"/>
                <w:b/>
                <w:bCs/>
                <w:sz w:val="24"/>
                <w:szCs w:val="24"/>
              </w:rPr>
            </w:pPr>
            <w:r>
              <w:rPr>
                <w:rFonts w:ascii="Times New Roman" w:eastAsia="仿宋" w:hAnsi="Times New Roman"/>
                <w:b/>
                <w:bCs/>
                <w:sz w:val="24"/>
                <w:szCs w:val="24"/>
              </w:rPr>
              <w:t>序号</w:t>
            </w:r>
          </w:p>
        </w:tc>
        <w:tc>
          <w:tcPr>
            <w:tcW w:w="1876" w:type="dxa"/>
            <w:shd w:val="clear" w:color="auto" w:fill="FFFFFF"/>
            <w:vAlign w:val="center"/>
          </w:tcPr>
          <w:p w14:paraId="70F8BD68" w14:textId="77777777" w:rsidR="00EB7399" w:rsidRDefault="00000000">
            <w:pPr>
              <w:suppressAutoHyphens/>
              <w:spacing w:line="600" w:lineRule="exact"/>
              <w:jc w:val="center"/>
              <w:rPr>
                <w:rFonts w:ascii="Times New Roman" w:eastAsia="仿宋" w:hAnsi="Times New Roman"/>
                <w:b/>
                <w:bCs/>
                <w:sz w:val="24"/>
                <w:szCs w:val="24"/>
              </w:rPr>
            </w:pPr>
            <w:r>
              <w:rPr>
                <w:rFonts w:ascii="Times New Roman" w:eastAsia="仿宋" w:hAnsi="Times New Roman"/>
                <w:b/>
                <w:bCs/>
                <w:sz w:val="24"/>
                <w:szCs w:val="24"/>
              </w:rPr>
              <w:t>文件名称</w:t>
            </w:r>
          </w:p>
        </w:tc>
        <w:tc>
          <w:tcPr>
            <w:tcW w:w="7509" w:type="dxa"/>
            <w:shd w:val="clear" w:color="auto" w:fill="FFFFFF"/>
            <w:vAlign w:val="center"/>
          </w:tcPr>
          <w:p w14:paraId="1187261C" w14:textId="77777777" w:rsidR="00EB7399" w:rsidRDefault="00000000">
            <w:pPr>
              <w:suppressAutoHyphens/>
              <w:spacing w:line="600" w:lineRule="exact"/>
              <w:jc w:val="center"/>
              <w:rPr>
                <w:rFonts w:ascii="Times New Roman" w:eastAsia="仿宋" w:hAnsi="Times New Roman"/>
                <w:b/>
                <w:bCs/>
                <w:sz w:val="24"/>
                <w:szCs w:val="24"/>
              </w:rPr>
            </w:pPr>
            <w:r>
              <w:rPr>
                <w:rFonts w:ascii="Times New Roman" w:eastAsia="仿宋" w:hAnsi="Times New Roman"/>
                <w:b/>
                <w:bCs/>
                <w:sz w:val="24"/>
                <w:szCs w:val="24"/>
              </w:rPr>
              <w:t>内容要求</w:t>
            </w:r>
          </w:p>
        </w:tc>
      </w:tr>
      <w:tr w:rsidR="00EB7399" w14:paraId="1ED6DBA8" w14:textId="77777777">
        <w:trPr>
          <w:trHeight w:val="5211"/>
          <w:jc w:val="center"/>
        </w:trPr>
        <w:tc>
          <w:tcPr>
            <w:tcW w:w="533" w:type="dxa"/>
            <w:vAlign w:val="center"/>
          </w:tcPr>
          <w:p w14:paraId="593A98E7"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1</w:t>
            </w:r>
          </w:p>
        </w:tc>
        <w:tc>
          <w:tcPr>
            <w:tcW w:w="1876" w:type="dxa"/>
            <w:vAlign w:val="center"/>
          </w:tcPr>
          <w:p w14:paraId="3808BD18"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内幕信息知情人登记表</w:t>
            </w:r>
          </w:p>
        </w:tc>
        <w:tc>
          <w:tcPr>
            <w:tcW w:w="7509" w:type="dxa"/>
            <w:vAlign w:val="center"/>
          </w:tcPr>
          <w:p w14:paraId="424B2021"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内幕信息知情人范围，根据《证券法》《重组办法》的有关规定确定，包括但不限于：</w:t>
            </w:r>
          </w:p>
          <w:p w14:paraId="571C66BB"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）上市公司及其董事、高级管理人员；</w:t>
            </w:r>
          </w:p>
          <w:p w14:paraId="779DFE7B"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）持有上市公司</w:t>
            </w:r>
            <w:r>
              <w:rPr>
                <w:rFonts w:ascii="Times New Roman" w:eastAsia="仿宋" w:hAnsi="Times New Roman"/>
                <w:sz w:val="24"/>
                <w:szCs w:val="24"/>
              </w:rPr>
              <w:t>5%</w:t>
            </w:r>
            <w:r>
              <w:rPr>
                <w:rFonts w:ascii="Times New Roman" w:eastAsia="仿宋" w:hAnsi="Times New Roman"/>
                <w:sz w:val="24"/>
                <w:szCs w:val="24"/>
              </w:rPr>
              <w:t>以上股份的股东和上市公司的实际控制人，以及其董事、监事、高级管理人员（如有）；</w:t>
            </w:r>
          </w:p>
          <w:p w14:paraId="033899C4"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）上市公司控股或者实际控制的公司及其董事、监事、高级管理人员（如有）；</w:t>
            </w:r>
          </w:p>
          <w:p w14:paraId="2D6FA907"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）重大资产重组的交易对方及其关联方，交易对方及其关联方的董事、监事、高级管理人员或者主要负责人；</w:t>
            </w:r>
          </w:p>
          <w:p w14:paraId="2FB44D8F"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）交易各方聘请的证券服务机构及其从业人员；</w:t>
            </w:r>
          </w:p>
          <w:p w14:paraId="33103387"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6</w:t>
            </w:r>
            <w:r>
              <w:rPr>
                <w:rFonts w:ascii="Times New Roman" w:eastAsia="仿宋" w:hAnsi="Times New Roman"/>
                <w:sz w:val="24"/>
                <w:szCs w:val="24"/>
              </w:rPr>
              <w:t>）参与重大资产重组筹划、论证、决策、审批等环节的相关机构和人员；</w:t>
            </w:r>
          </w:p>
          <w:p w14:paraId="0F958DF3"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7</w:t>
            </w:r>
            <w:r>
              <w:rPr>
                <w:rFonts w:ascii="Times New Roman" w:eastAsia="仿宋" w:hAnsi="Times New Roman"/>
                <w:sz w:val="24"/>
                <w:szCs w:val="24"/>
              </w:rPr>
              <w:t>）因直系亲属关系（配偶、父母、子女）、提供服务和业务往来等知悉或者可能知悉股价敏感信息的其他相关机构和人员。</w:t>
            </w:r>
          </w:p>
          <w:p w14:paraId="777356D3"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lastRenderedPageBreak/>
              <w:t>登记表加盖公司公章或公司董事会公章，并写明填报日期。</w:t>
            </w:r>
          </w:p>
        </w:tc>
      </w:tr>
      <w:tr w:rsidR="00EB7399" w14:paraId="6AB994CA" w14:textId="77777777">
        <w:trPr>
          <w:trHeight w:val="808"/>
          <w:jc w:val="center"/>
        </w:trPr>
        <w:tc>
          <w:tcPr>
            <w:tcW w:w="533" w:type="dxa"/>
            <w:vAlign w:val="center"/>
          </w:tcPr>
          <w:p w14:paraId="33B59160"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2</w:t>
            </w:r>
          </w:p>
        </w:tc>
        <w:tc>
          <w:tcPr>
            <w:tcW w:w="1876" w:type="dxa"/>
            <w:vAlign w:val="center"/>
          </w:tcPr>
          <w:p w14:paraId="5796E571"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承诺书</w:t>
            </w:r>
          </w:p>
        </w:tc>
        <w:tc>
          <w:tcPr>
            <w:tcW w:w="7509" w:type="dxa"/>
            <w:vAlign w:val="center"/>
          </w:tcPr>
          <w:p w14:paraId="52ED0A86"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上市公司全体董事对内幕信息知情人报备文件真实性、准确性和完整性的承诺书，由全体董事签字并加盖公司公章。</w:t>
            </w:r>
          </w:p>
        </w:tc>
      </w:tr>
      <w:tr w:rsidR="00EB7399" w14:paraId="2FEE820E" w14:textId="77777777">
        <w:trPr>
          <w:trHeight w:val="808"/>
          <w:jc w:val="center"/>
        </w:trPr>
        <w:tc>
          <w:tcPr>
            <w:tcW w:w="533" w:type="dxa"/>
            <w:vAlign w:val="center"/>
          </w:tcPr>
          <w:p w14:paraId="6C8DE89D"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3</w:t>
            </w:r>
          </w:p>
        </w:tc>
        <w:tc>
          <w:tcPr>
            <w:tcW w:w="1876" w:type="dxa"/>
            <w:vAlign w:val="center"/>
          </w:tcPr>
          <w:p w14:paraId="1B21CA12"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交易进程备忘录</w:t>
            </w:r>
          </w:p>
        </w:tc>
        <w:tc>
          <w:tcPr>
            <w:tcW w:w="7509" w:type="dxa"/>
            <w:vAlign w:val="center"/>
          </w:tcPr>
          <w:p w14:paraId="7A51D1E7"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包括但不限于筹划决策过程中各个关键时点的时间、参与筹划决策人员名单、筹划决策方式等。涉及的相关人员均应在备忘录上签名确认。</w:t>
            </w:r>
          </w:p>
        </w:tc>
      </w:tr>
      <w:tr w:rsidR="00EB7399" w14:paraId="7C05F080" w14:textId="77777777">
        <w:trPr>
          <w:trHeight w:val="1206"/>
          <w:jc w:val="center"/>
        </w:trPr>
        <w:tc>
          <w:tcPr>
            <w:tcW w:w="533" w:type="dxa"/>
            <w:vAlign w:val="center"/>
          </w:tcPr>
          <w:p w14:paraId="6C0025BB"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4</w:t>
            </w:r>
          </w:p>
        </w:tc>
        <w:tc>
          <w:tcPr>
            <w:tcW w:w="1876" w:type="dxa"/>
            <w:vAlign w:val="center"/>
          </w:tcPr>
          <w:p w14:paraId="5CB45E2F"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报备文件电子件与预留原件一致的鉴证意见</w:t>
            </w:r>
          </w:p>
        </w:tc>
        <w:tc>
          <w:tcPr>
            <w:tcW w:w="7509" w:type="dxa"/>
            <w:vAlign w:val="center"/>
          </w:tcPr>
          <w:p w14:paraId="0E8E169B"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律师应当对报送的电子文件与原件的一致性出具鉴证意见，并签名和签署鉴证日期，律师事务所应当在鉴证意见首页加盖律师事务所公章，并加盖骑缝章。</w:t>
            </w:r>
          </w:p>
        </w:tc>
      </w:tr>
      <w:tr w:rsidR="00EB7399" w14:paraId="74F57B2B" w14:textId="77777777">
        <w:trPr>
          <w:trHeight w:val="1219"/>
          <w:jc w:val="center"/>
        </w:trPr>
        <w:tc>
          <w:tcPr>
            <w:tcW w:w="9918" w:type="dxa"/>
            <w:gridSpan w:val="3"/>
            <w:vAlign w:val="center"/>
          </w:tcPr>
          <w:p w14:paraId="0AE8678C"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上市公司应提交与预留原件一致的电子文件（</w:t>
            </w:r>
            <w:r>
              <w:rPr>
                <w:rFonts w:ascii="Times New Roman" w:eastAsia="仿宋" w:hAnsi="Times New Roman"/>
                <w:sz w:val="24"/>
                <w:szCs w:val="24"/>
              </w:rPr>
              <w:t>WORD</w:t>
            </w:r>
            <w:r>
              <w:rPr>
                <w:rFonts w:ascii="Times New Roman" w:eastAsia="仿宋" w:hAnsi="Times New Roman"/>
                <w:sz w:val="24"/>
                <w:szCs w:val="24"/>
              </w:rPr>
              <w:t>、</w:t>
            </w:r>
            <w:r>
              <w:rPr>
                <w:rFonts w:ascii="Times New Roman" w:eastAsia="仿宋" w:hAnsi="Times New Roman"/>
                <w:sz w:val="24"/>
                <w:szCs w:val="24"/>
              </w:rPr>
              <w:t>EXCEL</w:t>
            </w:r>
            <w:r>
              <w:rPr>
                <w:rFonts w:ascii="Times New Roman" w:eastAsia="仿宋" w:hAnsi="Times New Roman"/>
                <w:sz w:val="24"/>
                <w:szCs w:val="24"/>
              </w:rPr>
              <w:t>、</w:t>
            </w:r>
            <w:r>
              <w:rPr>
                <w:rFonts w:ascii="Times New Roman" w:eastAsia="仿宋" w:hAnsi="Times New Roman"/>
                <w:sz w:val="24"/>
                <w:szCs w:val="24"/>
              </w:rPr>
              <w:t>PDF</w:t>
            </w:r>
            <w:r>
              <w:rPr>
                <w:rFonts w:ascii="Times New Roman" w:eastAsia="仿宋" w:hAnsi="Times New Roman"/>
                <w:sz w:val="24"/>
                <w:szCs w:val="24"/>
              </w:rPr>
              <w:t>等文件格式）。</w:t>
            </w:r>
          </w:p>
          <w:p w14:paraId="10D921E1"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报备文件中应当注明上市公司、</w:t>
            </w:r>
            <w:r>
              <w:rPr>
                <w:rFonts w:ascii="Times New Roman" w:eastAsia="仿宋" w:hAnsi="Times New Roman" w:hint="eastAsia"/>
                <w:sz w:val="24"/>
                <w:szCs w:val="24"/>
              </w:rPr>
              <w:t>独立财务顾问</w:t>
            </w:r>
            <w:r>
              <w:rPr>
                <w:rFonts w:ascii="Times New Roman" w:eastAsia="仿宋" w:hAnsi="Times New Roman"/>
                <w:sz w:val="24"/>
                <w:szCs w:val="24"/>
              </w:rPr>
              <w:t>联系人姓名、电话、联系邮箱等信息；报备文件所需签名处，均应为签名人亲笔签名，不得以名章、签名章等代替。</w:t>
            </w:r>
          </w:p>
        </w:tc>
      </w:tr>
    </w:tbl>
    <w:p w14:paraId="088316F0" w14:textId="77777777" w:rsidR="00EB7399" w:rsidRDefault="00EB7399">
      <w:pPr>
        <w:spacing w:line="600" w:lineRule="exact"/>
        <w:rPr>
          <w:rFonts w:ascii="Times New Roman" w:hAnsi="Times New Roman"/>
        </w:rPr>
        <w:sectPr w:rsidR="00EB7399">
          <w:footerReference w:type="default" r:id="rId9"/>
          <w:pgSz w:w="11906" w:h="16838"/>
          <w:pgMar w:top="2098" w:right="1587" w:bottom="1984" w:left="1587" w:header="851" w:footer="992" w:gutter="0"/>
          <w:pgNumType w:fmt="numberInDash"/>
          <w:cols w:space="720"/>
          <w:docGrid w:type="lines" w:linePitch="500"/>
        </w:sectPr>
      </w:pPr>
    </w:p>
    <w:p w14:paraId="2813A179" w14:textId="77777777" w:rsidR="00EB7399" w:rsidRDefault="00000000">
      <w:pPr>
        <w:suppressAutoHyphens/>
        <w:spacing w:line="600" w:lineRule="exact"/>
        <w:jc w:val="center"/>
        <w:rPr>
          <w:rFonts w:ascii="Times New Roman" w:eastAsia="方正大标宋简体" w:hAnsi="Times New Roman"/>
          <w:sz w:val="44"/>
          <w:szCs w:val="44"/>
        </w:rPr>
      </w:pPr>
      <w:r>
        <w:rPr>
          <w:rFonts w:ascii="Times New Roman" w:eastAsia="方正大标宋简体" w:hAnsi="Times New Roman"/>
          <w:sz w:val="44"/>
          <w:szCs w:val="44"/>
        </w:rPr>
        <w:lastRenderedPageBreak/>
        <w:t>内幕信息知情人登记表</w:t>
      </w:r>
    </w:p>
    <w:p w14:paraId="14265FD9" w14:textId="77777777" w:rsidR="00EB7399" w:rsidRDefault="00EB7399">
      <w:pPr>
        <w:suppressAutoHyphens/>
        <w:spacing w:line="600" w:lineRule="exact"/>
        <w:jc w:val="center"/>
        <w:rPr>
          <w:rFonts w:ascii="Times New Roman" w:eastAsia="方正大标宋简体" w:hAnsi="Times New Roman"/>
          <w:sz w:val="44"/>
          <w:szCs w:val="44"/>
        </w:rPr>
      </w:pPr>
    </w:p>
    <w:p w14:paraId="1F37C6D9" w14:textId="77777777" w:rsidR="00EB7399" w:rsidRDefault="00000000">
      <w:pPr>
        <w:suppressAutoHyphens/>
        <w:spacing w:line="600" w:lineRule="exact"/>
        <w:ind w:firstLine="480"/>
        <w:rPr>
          <w:rFonts w:ascii="Times New Roman" w:eastAsia="仿宋" w:hAnsi="Times New Roman"/>
          <w:sz w:val="24"/>
          <w:szCs w:val="24"/>
        </w:rPr>
      </w:pPr>
      <w:r>
        <w:rPr>
          <w:rFonts w:ascii="Times New Roman" w:eastAsia="仿宋" w:hAnsi="Times New Roman"/>
          <w:sz w:val="24"/>
          <w:szCs w:val="24"/>
        </w:rPr>
        <w:t>公司简称：</w:t>
      </w:r>
      <w:r>
        <w:rPr>
          <w:rFonts w:ascii="Times New Roman" w:eastAsia="仿宋" w:hAnsi="Times New Roman"/>
          <w:sz w:val="24"/>
          <w:szCs w:val="24"/>
        </w:rPr>
        <w:t xml:space="preserve">                                               </w:t>
      </w:r>
      <w:r>
        <w:rPr>
          <w:rFonts w:ascii="Times New Roman" w:eastAsia="仿宋" w:hAnsi="Times New Roman"/>
          <w:sz w:val="24"/>
          <w:szCs w:val="24"/>
        </w:rPr>
        <w:t>证券代码：</w:t>
      </w:r>
    </w:p>
    <w:p w14:paraId="39D44375" w14:textId="77777777" w:rsidR="00EB7399" w:rsidRDefault="00000000">
      <w:pPr>
        <w:suppressAutoHyphens/>
        <w:spacing w:line="600" w:lineRule="exact"/>
        <w:ind w:firstLine="480"/>
        <w:rPr>
          <w:rFonts w:ascii="Times New Roman" w:eastAsia="仿宋" w:hAnsi="Times New Roman"/>
          <w:sz w:val="24"/>
          <w:szCs w:val="24"/>
        </w:rPr>
      </w:pPr>
      <w:r>
        <w:rPr>
          <w:rFonts w:ascii="Times New Roman" w:eastAsia="仿宋" w:hAnsi="Times New Roman"/>
          <w:sz w:val="24"/>
          <w:szCs w:val="24"/>
        </w:rPr>
        <w:t>内幕信息事项：</w:t>
      </w:r>
    </w:p>
    <w:tbl>
      <w:tblPr>
        <w:tblW w:w="13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922"/>
        <w:gridCol w:w="700"/>
        <w:gridCol w:w="683"/>
        <w:gridCol w:w="689"/>
        <w:gridCol w:w="1047"/>
        <w:gridCol w:w="1038"/>
        <w:gridCol w:w="807"/>
        <w:gridCol w:w="1038"/>
        <w:gridCol w:w="1037"/>
        <w:gridCol w:w="1038"/>
        <w:gridCol w:w="1038"/>
        <w:gridCol w:w="1038"/>
        <w:gridCol w:w="691"/>
        <w:gridCol w:w="833"/>
      </w:tblGrid>
      <w:tr w:rsidR="00EB7399" w14:paraId="05579BD4" w14:textId="77777777">
        <w:trPr>
          <w:trHeight w:val="1411"/>
          <w:jc w:val="center"/>
        </w:trPr>
        <w:tc>
          <w:tcPr>
            <w:tcW w:w="577" w:type="dxa"/>
            <w:vAlign w:val="center"/>
          </w:tcPr>
          <w:p w14:paraId="1F2CA411"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序号</w:t>
            </w:r>
          </w:p>
        </w:tc>
        <w:tc>
          <w:tcPr>
            <w:tcW w:w="922" w:type="dxa"/>
            <w:vAlign w:val="center"/>
          </w:tcPr>
          <w:p w14:paraId="0E9EDB5F"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姓名或</w:t>
            </w:r>
          </w:p>
          <w:p w14:paraId="7F529204"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名称</w:t>
            </w:r>
          </w:p>
        </w:tc>
        <w:tc>
          <w:tcPr>
            <w:tcW w:w="700" w:type="dxa"/>
            <w:vAlign w:val="center"/>
          </w:tcPr>
          <w:p w14:paraId="1DB8A0BC"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证件类型</w:t>
            </w:r>
          </w:p>
        </w:tc>
        <w:tc>
          <w:tcPr>
            <w:tcW w:w="683" w:type="dxa"/>
          </w:tcPr>
          <w:p w14:paraId="4EFB1ABF"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证件</w:t>
            </w:r>
          </w:p>
          <w:p w14:paraId="123DF20C"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号码</w:t>
            </w:r>
          </w:p>
        </w:tc>
        <w:tc>
          <w:tcPr>
            <w:tcW w:w="689" w:type="dxa"/>
            <w:vAlign w:val="center"/>
          </w:tcPr>
          <w:p w14:paraId="6D7B75F9"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证券账户</w:t>
            </w:r>
          </w:p>
        </w:tc>
        <w:tc>
          <w:tcPr>
            <w:tcW w:w="1047" w:type="dxa"/>
            <w:vAlign w:val="center"/>
          </w:tcPr>
          <w:p w14:paraId="3469B377"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联系</w:t>
            </w:r>
          </w:p>
          <w:p w14:paraId="5616A62F"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方式</w:t>
            </w:r>
          </w:p>
        </w:tc>
        <w:tc>
          <w:tcPr>
            <w:tcW w:w="1038" w:type="dxa"/>
            <w:vAlign w:val="center"/>
          </w:tcPr>
          <w:p w14:paraId="3DF23DA1"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所在单位</w:t>
            </w:r>
            <w:r>
              <w:rPr>
                <w:rFonts w:ascii="Times New Roman" w:eastAsia="仿宋" w:hAnsi="Times New Roman"/>
                <w:sz w:val="24"/>
                <w:szCs w:val="24"/>
              </w:rPr>
              <w:t>/</w:t>
            </w:r>
            <w:r>
              <w:rPr>
                <w:rFonts w:ascii="Times New Roman" w:eastAsia="仿宋" w:hAnsi="Times New Roman"/>
                <w:sz w:val="24"/>
                <w:szCs w:val="24"/>
              </w:rPr>
              <w:t>部门</w:t>
            </w:r>
          </w:p>
        </w:tc>
        <w:tc>
          <w:tcPr>
            <w:tcW w:w="807" w:type="dxa"/>
            <w:vAlign w:val="center"/>
          </w:tcPr>
          <w:p w14:paraId="11331A30"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职务</w:t>
            </w:r>
            <w:r>
              <w:rPr>
                <w:rFonts w:ascii="Times New Roman" w:eastAsia="仿宋" w:hAnsi="Times New Roman"/>
                <w:sz w:val="24"/>
                <w:szCs w:val="24"/>
              </w:rPr>
              <w:t>/</w:t>
            </w:r>
            <w:r>
              <w:rPr>
                <w:rFonts w:ascii="Times New Roman" w:eastAsia="仿宋" w:hAnsi="Times New Roman"/>
                <w:sz w:val="24"/>
                <w:szCs w:val="24"/>
              </w:rPr>
              <w:t>岗位</w:t>
            </w:r>
          </w:p>
        </w:tc>
        <w:tc>
          <w:tcPr>
            <w:tcW w:w="1038" w:type="dxa"/>
            <w:vAlign w:val="center"/>
          </w:tcPr>
          <w:p w14:paraId="70806EF6"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与上市公司关系</w:t>
            </w:r>
          </w:p>
        </w:tc>
        <w:tc>
          <w:tcPr>
            <w:tcW w:w="1037" w:type="dxa"/>
            <w:vAlign w:val="center"/>
          </w:tcPr>
          <w:p w14:paraId="0A2DD72B"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知悉内幕信息时间</w:t>
            </w:r>
          </w:p>
        </w:tc>
        <w:tc>
          <w:tcPr>
            <w:tcW w:w="1038" w:type="dxa"/>
            <w:vAlign w:val="center"/>
          </w:tcPr>
          <w:p w14:paraId="1BA45395"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知悉内幕信息方式</w:t>
            </w:r>
          </w:p>
        </w:tc>
        <w:tc>
          <w:tcPr>
            <w:tcW w:w="1038" w:type="dxa"/>
            <w:vAlign w:val="center"/>
          </w:tcPr>
          <w:p w14:paraId="0A272F22"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内幕信息内容</w:t>
            </w:r>
          </w:p>
        </w:tc>
        <w:tc>
          <w:tcPr>
            <w:tcW w:w="1038" w:type="dxa"/>
            <w:vAlign w:val="center"/>
          </w:tcPr>
          <w:p w14:paraId="1C47E114"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内幕信息所处阶段</w:t>
            </w:r>
          </w:p>
        </w:tc>
        <w:tc>
          <w:tcPr>
            <w:tcW w:w="691" w:type="dxa"/>
            <w:vAlign w:val="center"/>
          </w:tcPr>
          <w:p w14:paraId="0C9278D0"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登记时间</w:t>
            </w:r>
          </w:p>
        </w:tc>
        <w:tc>
          <w:tcPr>
            <w:tcW w:w="833" w:type="dxa"/>
            <w:vAlign w:val="center"/>
          </w:tcPr>
          <w:p w14:paraId="6A316E0B" w14:textId="77777777" w:rsidR="00EB7399" w:rsidRDefault="00000000">
            <w:pPr>
              <w:suppressAutoHyphens/>
              <w:spacing w:line="600" w:lineRule="exact"/>
              <w:jc w:val="center"/>
              <w:rPr>
                <w:rFonts w:ascii="Times New Roman" w:eastAsia="仿宋" w:hAnsi="Times New Roman"/>
                <w:sz w:val="24"/>
                <w:szCs w:val="24"/>
              </w:rPr>
            </w:pPr>
            <w:r>
              <w:rPr>
                <w:rFonts w:ascii="Times New Roman" w:eastAsia="仿宋" w:hAnsi="Times New Roman"/>
                <w:sz w:val="24"/>
                <w:szCs w:val="24"/>
              </w:rPr>
              <w:t>登记人</w:t>
            </w:r>
          </w:p>
        </w:tc>
      </w:tr>
      <w:tr w:rsidR="00EB7399" w14:paraId="228F26A5" w14:textId="77777777">
        <w:trPr>
          <w:trHeight w:val="450"/>
          <w:jc w:val="center"/>
        </w:trPr>
        <w:tc>
          <w:tcPr>
            <w:tcW w:w="577" w:type="dxa"/>
            <w:vAlign w:val="center"/>
          </w:tcPr>
          <w:p w14:paraId="0D01C2D9" w14:textId="77777777" w:rsidR="00EB7399" w:rsidRDefault="00EB7399">
            <w:pPr>
              <w:suppressAutoHyphens/>
              <w:spacing w:line="600" w:lineRule="exact"/>
              <w:jc w:val="center"/>
              <w:rPr>
                <w:rFonts w:ascii="Times New Roman" w:eastAsia="仿宋" w:hAnsi="Times New Roman"/>
                <w:b/>
                <w:sz w:val="24"/>
                <w:szCs w:val="24"/>
              </w:rPr>
            </w:pPr>
          </w:p>
        </w:tc>
        <w:tc>
          <w:tcPr>
            <w:tcW w:w="922" w:type="dxa"/>
            <w:vAlign w:val="center"/>
          </w:tcPr>
          <w:p w14:paraId="179CC677" w14:textId="77777777" w:rsidR="00EB7399" w:rsidRDefault="00EB7399">
            <w:pPr>
              <w:suppressAutoHyphens/>
              <w:spacing w:line="600" w:lineRule="exact"/>
              <w:jc w:val="center"/>
              <w:rPr>
                <w:rFonts w:ascii="Times New Roman" w:eastAsia="仿宋" w:hAnsi="Times New Roman"/>
                <w:b/>
                <w:sz w:val="24"/>
                <w:szCs w:val="24"/>
              </w:rPr>
            </w:pPr>
          </w:p>
        </w:tc>
        <w:tc>
          <w:tcPr>
            <w:tcW w:w="700" w:type="dxa"/>
          </w:tcPr>
          <w:p w14:paraId="74768F94" w14:textId="77777777" w:rsidR="00EB7399" w:rsidRDefault="00EB7399">
            <w:pPr>
              <w:suppressAutoHyphens/>
              <w:spacing w:line="600" w:lineRule="exact"/>
              <w:jc w:val="center"/>
              <w:rPr>
                <w:rFonts w:ascii="Times New Roman" w:eastAsia="仿宋" w:hAnsi="Times New Roman"/>
                <w:b/>
                <w:sz w:val="24"/>
                <w:szCs w:val="24"/>
              </w:rPr>
            </w:pPr>
          </w:p>
        </w:tc>
        <w:tc>
          <w:tcPr>
            <w:tcW w:w="683" w:type="dxa"/>
          </w:tcPr>
          <w:p w14:paraId="036F247E" w14:textId="77777777" w:rsidR="00EB7399" w:rsidRDefault="00EB7399">
            <w:pPr>
              <w:suppressAutoHyphens/>
              <w:spacing w:line="600" w:lineRule="exact"/>
              <w:jc w:val="center"/>
              <w:rPr>
                <w:rFonts w:ascii="Times New Roman" w:eastAsia="仿宋" w:hAnsi="Times New Roman"/>
                <w:b/>
                <w:sz w:val="24"/>
                <w:szCs w:val="24"/>
              </w:rPr>
            </w:pPr>
          </w:p>
        </w:tc>
        <w:tc>
          <w:tcPr>
            <w:tcW w:w="689" w:type="dxa"/>
          </w:tcPr>
          <w:p w14:paraId="59D7B5D6" w14:textId="77777777" w:rsidR="00EB7399" w:rsidRDefault="00EB7399">
            <w:pPr>
              <w:suppressAutoHyphens/>
              <w:spacing w:line="600" w:lineRule="exact"/>
              <w:jc w:val="center"/>
              <w:rPr>
                <w:rFonts w:ascii="Times New Roman" w:eastAsia="仿宋" w:hAnsi="Times New Roman"/>
                <w:b/>
                <w:sz w:val="24"/>
                <w:szCs w:val="24"/>
              </w:rPr>
            </w:pPr>
          </w:p>
        </w:tc>
        <w:tc>
          <w:tcPr>
            <w:tcW w:w="1047" w:type="dxa"/>
            <w:vAlign w:val="center"/>
          </w:tcPr>
          <w:p w14:paraId="4367B832"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7D122DC0" w14:textId="77777777" w:rsidR="00EB7399" w:rsidRDefault="00EB7399">
            <w:pPr>
              <w:suppressAutoHyphens/>
              <w:spacing w:line="600" w:lineRule="exact"/>
              <w:jc w:val="center"/>
              <w:rPr>
                <w:rFonts w:ascii="Times New Roman" w:eastAsia="仿宋" w:hAnsi="Times New Roman"/>
                <w:b/>
                <w:sz w:val="24"/>
                <w:szCs w:val="24"/>
              </w:rPr>
            </w:pPr>
          </w:p>
        </w:tc>
        <w:tc>
          <w:tcPr>
            <w:tcW w:w="807" w:type="dxa"/>
          </w:tcPr>
          <w:p w14:paraId="3D722BEA"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600B91F0" w14:textId="77777777" w:rsidR="00EB7399" w:rsidRDefault="00EB7399">
            <w:pPr>
              <w:suppressAutoHyphens/>
              <w:spacing w:line="600" w:lineRule="exact"/>
              <w:jc w:val="center"/>
              <w:rPr>
                <w:rFonts w:ascii="Times New Roman" w:eastAsia="仿宋" w:hAnsi="Times New Roman"/>
                <w:b/>
                <w:sz w:val="24"/>
                <w:szCs w:val="24"/>
              </w:rPr>
            </w:pPr>
          </w:p>
        </w:tc>
        <w:tc>
          <w:tcPr>
            <w:tcW w:w="1037" w:type="dxa"/>
            <w:vAlign w:val="center"/>
          </w:tcPr>
          <w:p w14:paraId="36EA8D8A" w14:textId="77777777" w:rsidR="00EB7399" w:rsidRDefault="00EB7399">
            <w:pPr>
              <w:suppressAutoHyphens/>
              <w:spacing w:line="600" w:lineRule="exact"/>
              <w:jc w:val="center"/>
              <w:rPr>
                <w:rFonts w:ascii="Times New Roman" w:eastAsia="仿宋" w:hAnsi="Times New Roman"/>
                <w:b/>
                <w:sz w:val="24"/>
                <w:szCs w:val="24"/>
              </w:rPr>
            </w:pPr>
          </w:p>
        </w:tc>
        <w:tc>
          <w:tcPr>
            <w:tcW w:w="1038" w:type="dxa"/>
          </w:tcPr>
          <w:p w14:paraId="5F44A971"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68254ABC"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79B103B5" w14:textId="77777777" w:rsidR="00EB7399" w:rsidRDefault="00EB7399">
            <w:pPr>
              <w:suppressAutoHyphens/>
              <w:spacing w:line="600" w:lineRule="exact"/>
              <w:jc w:val="center"/>
              <w:rPr>
                <w:rFonts w:ascii="Times New Roman" w:eastAsia="仿宋" w:hAnsi="Times New Roman"/>
                <w:b/>
                <w:sz w:val="24"/>
                <w:szCs w:val="24"/>
              </w:rPr>
            </w:pPr>
          </w:p>
        </w:tc>
        <w:tc>
          <w:tcPr>
            <w:tcW w:w="691" w:type="dxa"/>
          </w:tcPr>
          <w:p w14:paraId="16E828CC" w14:textId="77777777" w:rsidR="00EB7399" w:rsidRDefault="00EB7399">
            <w:pPr>
              <w:suppressAutoHyphens/>
              <w:spacing w:line="600" w:lineRule="exact"/>
              <w:jc w:val="center"/>
              <w:rPr>
                <w:rFonts w:ascii="Times New Roman" w:eastAsia="仿宋" w:hAnsi="Times New Roman"/>
                <w:b/>
                <w:sz w:val="24"/>
                <w:szCs w:val="24"/>
              </w:rPr>
            </w:pPr>
          </w:p>
        </w:tc>
        <w:tc>
          <w:tcPr>
            <w:tcW w:w="833" w:type="dxa"/>
          </w:tcPr>
          <w:p w14:paraId="6371DF44" w14:textId="77777777" w:rsidR="00EB7399" w:rsidRDefault="00EB7399">
            <w:pPr>
              <w:suppressAutoHyphens/>
              <w:spacing w:line="600" w:lineRule="exact"/>
              <w:jc w:val="center"/>
              <w:rPr>
                <w:rFonts w:ascii="Times New Roman" w:eastAsia="仿宋" w:hAnsi="Times New Roman"/>
                <w:b/>
                <w:sz w:val="24"/>
                <w:szCs w:val="24"/>
              </w:rPr>
            </w:pPr>
          </w:p>
        </w:tc>
      </w:tr>
      <w:tr w:rsidR="00EB7399" w14:paraId="6E625CD8" w14:textId="77777777">
        <w:trPr>
          <w:trHeight w:val="450"/>
          <w:jc w:val="center"/>
        </w:trPr>
        <w:tc>
          <w:tcPr>
            <w:tcW w:w="577" w:type="dxa"/>
            <w:vAlign w:val="center"/>
          </w:tcPr>
          <w:p w14:paraId="68CA53D7" w14:textId="77777777" w:rsidR="00EB7399" w:rsidRDefault="00EB7399">
            <w:pPr>
              <w:suppressAutoHyphens/>
              <w:spacing w:line="600" w:lineRule="exact"/>
              <w:jc w:val="center"/>
              <w:rPr>
                <w:rFonts w:ascii="Times New Roman" w:eastAsia="仿宋" w:hAnsi="Times New Roman"/>
                <w:b/>
                <w:sz w:val="24"/>
                <w:szCs w:val="24"/>
              </w:rPr>
            </w:pPr>
          </w:p>
        </w:tc>
        <w:tc>
          <w:tcPr>
            <w:tcW w:w="922" w:type="dxa"/>
            <w:vAlign w:val="center"/>
          </w:tcPr>
          <w:p w14:paraId="34FF5F62" w14:textId="77777777" w:rsidR="00EB7399" w:rsidRDefault="00EB7399">
            <w:pPr>
              <w:suppressAutoHyphens/>
              <w:spacing w:line="600" w:lineRule="exact"/>
              <w:jc w:val="center"/>
              <w:rPr>
                <w:rFonts w:ascii="Times New Roman" w:eastAsia="仿宋" w:hAnsi="Times New Roman"/>
                <w:b/>
                <w:sz w:val="24"/>
                <w:szCs w:val="24"/>
              </w:rPr>
            </w:pPr>
          </w:p>
        </w:tc>
        <w:tc>
          <w:tcPr>
            <w:tcW w:w="700" w:type="dxa"/>
          </w:tcPr>
          <w:p w14:paraId="43FB0B3E" w14:textId="77777777" w:rsidR="00EB7399" w:rsidRDefault="00EB7399">
            <w:pPr>
              <w:suppressAutoHyphens/>
              <w:spacing w:line="600" w:lineRule="exact"/>
              <w:jc w:val="center"/>
              <w:rPr>
                <w:rFonts w:ascii="Times New Roman" w:eastAsia="仿宋" w:hAnsi="Times New Roman"/>
                <w:b/>
                <w:sz w:val="24"/>
                <w:szCs w:val="24"/>
              </w:rPr>
            </w:pPr>
          </w:p>
        </w:tc>
        <w:tc>
          <w:tcPr>
            <w:tcW w:w="683" w:type="dxa"/>
          </w:tcPr>
          <w:p w14:paraId="10EB1ECC" w14:textId="77777777" w:rsidR="00EB7399" w:rsidRDefault="00EB7399">
            <w:pPr>
              <w:suppressAutoHyphens/>
              <w:spacing w:line="600" w:lineRule="exact"/>
              <w:jc w:val="center"/>
              <w:rPr>
                <w:rFonts w:ascii="Times New Roman" w:eastAsia="仿宋" w:hAnsi="Times New Roman"/>
                <w:b/>
                <w:sz w:val="24"/>
                <w:szCs w:val="24"/>
              </w:rPr>
            </w:pPr>
          </w:p>
        </w:tc>
        <w:tc>
          <w:tcPr>
            <w:tcW w:w="689" w:type="dxa"/>
          </w:tcPr>
          <w:p w14:paraId="27092059" w14:textId="77777777" w:rsidR="00EB7399" w:rsidRDefault="00EB7399">
            <w:pPr>
              <w:suppressAutoHyphens/>
              <w:spacing w:line="600" w:lineRule="exact"/>
              <w:jc w:val="center"/>
              <w:rPr>
                <w:rFonts w:ascii="Times New Roman" w:eastAsia="仿宋" w:hAnsi="Times New Roman"/>
                <w:b/>
                <w:sz w:val="24"/>
                <w:szCs w:val="24"/>
              </w:rPr>
            </w:pPr>
          </w:p>
        </w:tc>
        <w:tc>
          <w:tcPr>
            <w:tcW w:w="1047" w:type="dxa"/>
            <w:vAlign w:val="center"/>
          </w:tcPr>
          <w:p w14:paraId="242ABE91"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16DD780D" w14:textId="77777777" w:rsidR="00EB7399" w:rsidRDefault="00EB7399">
            <w:pPr>
              <w:suppressAutoHyphens/>
              <w:spacing w:line="600" w:lineRule="exact"/>
              <w:jc w:val="center"/>
              <w:rPr>
                <w:rFonts w:ascii="Times New Roman" w:eastAsia="仿宋" w:hAnsi="Times New Roman"/>
                <w:b/>
                <w:sz w:val="24"/>
                <w:szCs w:val="24"/>
              </w:rPr>
            </w:pPr>
          </w:p>
        </w:tc>
        <w:tc>
          <w:tcPr>
            <w:tcW w:w="807" w:type="dxa"/>
          </w:tcPr>
          <w:p w14:paraId="4953471D"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1ADC0CD0" w14:textId="77777777" w:rsidR="00EB7399" w:rsidRDefault="00EB7399">
            <w:pPr>
              <w:suppressAutoHyphens/>
              <w:spacing w:line="600" w:lineRule="exact"/>
              <w:jc w:val="center"/>
              <w:rPr>
                <w:rFonts w:ascii="Times New Roman" w:eastAsia="仿宋" w:hAnsi="Times New Roman"/>
                <w:b/>
                <w:sz w:val="24"/>
                <w:szCs w:val="24"/>
              </w:rPr>
            </w:pPr>
          </w:p>
        </w:tc>
        <w:tc>
          <w:tcPr>
            <w:tcW w:w="1037" w:type="dxa"/>
            <w:vAlign w:val="center"/>
          </w:tcPr>
          <w:p w14:paraId="06E442E9" w14:textId="77777777" w:rsidR="00EB7399" w:rsidRDefault="00EB7399">
            <w:pPr>
              <w:suppressAutoHyphens/>
              <w:spacing w:line="600" w:lineRule="exact"/>
              <w:jc w:val="center"/>
              <w:rPr>
                <w:rFonts w:ascii="Times New Roman" w:eastAsia="仿宋" w:hAnsi="Times New Roman"/>
                <w:b/>
                <w:sz w:val="24"/>
                <w:szCs w:val="24"/>
              </w:rPr>
            </w:pPr>
          </w:p>
        </w:tc>
        <w:tc>
          <w:tcPr>
            <w:tcW w:w="1038" w:type="dxa"/>
          </w:tcPr>
          <w:p w14:paraId="7DE792B9"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37F4B83F"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424D183C" w14:textId="77777777" w:rsidR="00EB7399" w:rsidRDefault="00EB7399">
            <w:pPr>
              <w:suppressAutoHyphens/>
              <w:spacing w:line="600" w:lineRule="exact"/>
              <w:jc w:val="center"/>
              <w:rPr>
                <w:rFonts w:ascii="Times New Roman" w:eastAsia="仿宋" w:hAnsi="Times New Roman"/>
                <w:b/>
                <w:sz w:val="24"/>
                <w:szCs w:val="24"/>
              </w:rPr>
            </w:pPr>
          </w:p>
        </w:tc>
        <w:tc>
          <w:tcPr>
            <w:tcW w:w="691" w:type="dxa"/>
          </w:tcPr>
          <w:p w14:paraId="22A79D5A" w14:textId="77777777" w:rsidR="00EB7399" w:rsidRDefault="00EB7399">
            <w:pPr>
              <w:suppressAutoHyphens/>
              <w:spacing w:line="600" w:lineRule="exact"/>
              <w:jc w:val="center"/>
              <w:rPr>
                <w:rFonts w:ascii="Times New Roman" w:eastAsia="仿宋" w:hAnsi="Times New Roman"/>
                <w:b/>
                <w:sz w:val="24"/>
                <w:szCs w:val="24"/>
              </w:rPr>
            </w:pPr>
          </w:p>
        </w:tc>
        <w:tc>
          <w:tcPr>
            <w:tcW w:w="833" w:type="dxa"/>
          </w:tcPr>
          <w:p w14:paraId="134C3A39" w14:textId="77777777" w:rsidR="00EB7399" w:rsidRDefault="00EB7399">
            <w:pPr>
              <w:suppressAutoHyphens/>
              <w:spacing w:line="600" w:lineRule="exact"/>
              <w:jc w:val="center"/>
              <w:rPr>
                <w:rFonts w:ascii="Times New Roman" w:eastAsia="仿宋" w:hAnsi="Times New Roman"/>
                <w:b/>
                <w:sz w:val="24"/>
                <w:szCs w:val="24"/>
              </w:rPr>
            </w:pPr>
          </w:p>
        </w:tc>
      </w:tr>
      <w:tr w:rsidR="00EB7399" w14:paraId="66EB1B43" w14:textId="77777777">
        <w:trPr>
          <w:trHeight w:val="450"/>
          <w:jc w:val="center"/>
        </w:trPr>
        <w:tc>
          <w:tcPr>
            <w:tcW w:w="577" w:type="dxa"/>
            <w:vAlign w:val="center"/>
          </w:tcPr>
          <w:p w14:paraId="4E90B6E4" w14:textId="77777777" w:rsidR="00EB7399" w:rsidRDefault="00EB7399">
            <w:pPr>
              <w:suppressAutoHyphens/>
              <w:spacing w:line="600" w:lineRule="exact"/>
              <w:jc w:val="center"/>
              <w:rPr>
                <w:rFonts w:ascii="Times New Roman" w:eastAsia="仿宋" w:hAnsi="Times New Roman"/>
                <w:b/>
                <w:sz w:val="24"/>
                <w:szCs w:val="24"/>
              </w:rPr>
            </w:pPr>
          </w:p>
        </w:tc>
        <w:tc>
          <w:tcPr>
            <w:tcW w:w="922" w:type="dxa"/>
            <w:vAlign w:val="center"/>
          </w:tcPr>
          <w:p w14:paraId="20C51C60" w14:textId="77777777" w:rsidR="00EB7399" w:rsidRDefault="00EB7399">
            <w:pPr>
              <w:suppressAutoHyphens/>
              <w:spacing w:line="600" w:lineRule="exact"/>
              <w:jc w:val="center"/>
              <w:rPr>
                <w:rFonts w:ascii="Times New Roman" w:eastAsia="仿宋" w:hAnsi="Times New Roman"/>
                <w:b/>
                <w:sz w:val="24"/>
                <w:szCs w:val="24"/>
              </w:rPr>
            </w:pPr>
          </w:p>
        </w:tc>
        <w:tc>
          <w:tcPr>
            <w:tcW w:w="700" w:type="dxa"/>
          </w:tcPr>
          <w:p w14:paraId="44DE56A8" w14:textId="77777777" w:rsidR="00EB7399" w:rsidRDefault="00EB7399">
            <w:pPr>
              <w:suppressAutoHyphens/>
              <w:spacing w:line="600" w:lineRule="exact"/>
              <w:jc w:val="center"/>
              <w:rPr>
                <w:rFonts w:ascii="Times New Roman" w:eastAsia="仿宋" w:hAnsi="Times New Roman"/>
                <w:b/>
                <w:sz w:val="24"/>
                <w:szCs w:val="24"/>
              </w:rPr>
            </w:pPr>
          </w:p>
        </w:tc>
        <w:tc>
          <w:tcPr>
            <w:tcW w:w="683" w:type="dxa"/>
          </w:tcPr>
          <w:p w14:paraId="20AF4552" w14:textId="77777777" w:rsidR="00EB7399" w:rsidRDefault="00EB7399">
            <w:pPr>
              <w:suppressAutoHyphens/>
              <w:spacing w:line="600" w:lineRule="exact"/>
              <w:jc w:val="center"/>
              <w:rPr>
                <w:rFonts w:ascii="Times New Roman" w:eastAsia="仿宋" w:hAnsi="Times New Roman"/>
                <w:b/>
                <w:sz w:val="24"/>
                <w:szCs w:val="24"/>
              </w:rPr>
            </w:pPr>
          </w:p>
        </w:tc>
        <w:tc>
          <w:tcPr>
            <w:tcW w:w="689" w:type="dxa"/>
          </w:tcPr>
          <w:p w14:paraId="7F032FE7" w14:textId="77777777" w:rsidR="00EB7399" w:rsidRDefault="00EB7399">
            <w:pPr>
              <w:suppressAutoHyphens/>
              <w:spacing w:line="600" w:lineRule="exact"/>
              <w:jc w:val="center"/>
              <w:rPr>
                <w:rFonts w:ascii="Times New Roman" w:eastAsia="仿宋" w:hAnsi="Times New Roman"/>
                <w:b/>
                <w:sz w:val="24"/>
                <w:szCs w:val="24"/>
              </w:rPr>
            </w:pPr>
          </w:p>
        </w:tc>
        <w:tc>
          <w:tcPr>
            <w:tcW w:w="1047" w:type="dxa"/>
            <w:vAlign w:val="center"/>
          </w:tcPr>
          <w:p w14:paraId="3851BE4F"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32FEAD40" w14:textId="77777777" w:rsidR="00EB7399" w:rsidRDefault="00EB7399">
            <w:pPr>
              <w:suppressAutoHyphens/>
              <w:spacing w:line="600" w:lineRule="exact"/>
              <w:jc w:val="center"/>
              <w:rPr>
                <w:rFonts w:ascii="Times New Roman" w:eastAsia="仿宋" w:hAnsi="Times New Roman"/>
                <w:b/>
                <w:sz w:val="24"/>
                <w:szCs w:val="24"/>
              </w:rPr>
            </w:pPr>
          </w:p>
        </w:tc>
        <w:tc>
          <w:tcPr>
            <w:tcW w:w="807" w:type="dxa"/>
          </w:tcPr>
          <w:p w14:paraId="6F492DD7"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657076C8" w14:textId="77777777" w:rsidR="00EB7399" w:rsidRDefault="00EB7399">
            <w:pPr>
              <w:suppressAutoHyphens/>
              <w:spacing w:line="600" w:lineRule="exact"/>
              <w:jc w:val="center"/>
              <w:rPr>
                <w:rFonts w:ascii="Times New Roman" w:eastAsia="仿宋" w:hAnsi="Times New Roman"/>
                <w:b/>
                <w:sz w:val="24"/>
                <w:szCs w:val="24"/>
              </w:rPr>
            </w:pPr>
          </w:p>
        </w:tc>
        <w:tc>
          <w:tcPr>
            <w:tcW w:w="1037" w:type="dxa"/>
            <w:vAlign w:val="center"/>
          </w:tcPr>
          <w:p w14:paraId="2689C33B" w14:textId="77777777" w:rsidR="00EB7399" w:rsidRDefault="00EB7399">
            <w:pPr>
              <w:suppressAutoHyphens/>
              <w:spacing w:line="600" w:lineRule="exact"/>
              <w:jc w:val="center"/>
              <w:rPr>
                <w:rFonts w:ascii="Times New Roman" w:eastAsia="仿宋" w:hAnsi="Times New Roman"/>
                <w:b/>
                <w:sz w:val="24"/>
                <w:szCs w:val="24"/>
              </w:rPr>
            </w:pPr>
          </w:p>
        </w:tc>
        <w:tc>
          <w:tcPr>
            <w:tcW w:w="1038" w:type="dxa"/>
          </w:tcPr>
          <w:p w14:paraId="0E13697B"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19C24C42"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4DF438C6" w14:textId="77777777" w:rsidR="00EB7399" w:rsidRDefault="00EB7399">
            <w:pPr>
              <w:suppressAutoHyphens/>
              <w:spacing w:line="600" w:lineRule="exact"/>
              <w:jc w:val="center"/>
              <w:rPr>
                <w:rFonts w:ascii="Times New Roman" w:eastAsia="仿宋" w:hAnsi="Times New Roman"/>
                <w:b/>
                <w:sz w:val="24"/>
                <w:szCs w:val="24"/>
              </w:rPr>
            </w:pPr>
          </w:p>
        </w:tc>
        <w:tc>
          <w:tcPr>
            <w:tcW w:w="691" w:type="dxa"/>
          </w:tcPr>
          <w:p w14:paraId="2D32D1A2" w14:textId="77777777" w:rsidR="00EB7399" w:rsidRDefault="00EB7399">
            <w:pPr>
              <w:suppressAutoHyphens/>
              <w:spacing w:line="600" w:lineRule="exact"/>
              <w:jc w:val="center"/>
              <w:rPr>
                <w:rFonts w:ascii="Times New Roman" w:eastAsia="仿宋" w:hAnsi="Times New Roman"/>
                <w:b/>
                <w:sz w:val="24"/>
                <w:szCs w:val="24"/>
              </w:rPr>
            </w:pPr>
          </w:p>
        </w:tc>
        <w:tc>
          <w:tcPr>
            <w:tcW w:w="833" w:type="dxa"/>
          </w:tcPr>
          <w:p w14:paraId="11A0F531" w14:textId="77777777" w:rsidR="00EB7399" w:rsidRDefault="00EB7399">
            <w:pPr>
              <w:suppressAutoHyphens/>
              <w:spacing w:line="600" w:lineRule="exact"/>
              <w:jc w:val="center"/>
              <w:rPr>
                <w:rFonts w:ascii="Times New Roman" w:eastAsia="仿宋" w:hAnsi="Times New Roman"/>
                <w:b/>
                <w:sz w:val="24"/>
                <w:szCs w:val="24"/>
              </w:rPr>
            </w:pPr>
          </w:p>
        </w:tc>
      </w:tr>
      <w:tr w:rsidR="00EB7399" w14:paraId="2D3289B6" w14:textId="77777777">
        <w:trPr>
          <w:trHeight w:val="493"/>
          <w:jc w:val="center"/>
        </w:trPr>
        <w:tc>
          <w:tcPr>
            <w:tcW w:w="577" w:type="dxa"/>
            <w:vAlign w:val="center"/>
          </w:tcPr>
          <w:p w14:paraId="6481B799" w14:textId="77777777" w:rsidR="00EB7399" w:rsidRDefault="00EB7399">
            <w:pPr>
              <w:suppressAutoHyphens/>
              <w:spacing w:line="600" w:lineRule="exact"/>
              <w:jc w:val="center"/>
              <w:rPr>
                <w:rFonts w:ascii="Times New Roman" w:eastAsia="仿宋" w:hAnsi="Times New Roman"/>
                <w:b/>
                <w:sz w:val="24"/>
                <w:szCs w:val="24"/>
              </w:rPr>
            </w:pPr>
          </w:p>
        </w:tc>
        <w:tc>
          <w:tcPr>
            <w:tcW w:w="922" w:type="dxa"/>
            <w:vAlign w:val="center"/>
          </w:tcPr>
          <w:p w14:paraId="5F6D55C0" w14:textId="77777777" w:rsidR="00EB7399" w:rsidRDefault="00EB7399">
            <w:pPr>
              <w:suppressAutoHyphens/>
              <w:spacing w:line="600" w:lineRule="exact"/>
              <w:jc w:val="center"/>
              <w:rPr>
                <w:rFonts w:ascii="Times New Roman" w:eastAsia="仿宋" w:hAnsi="Times New Roman"/>
                <w:b/>
                <w:sz w:val="24"/>
                <w:szCs w:val="24"/>
              </w:rPr>
            </w:pPr>
          </w:p>
        </w:tc>
        <w:tc>
          <w:tcPr>
            <w:tcW w:w="700" w:type="dxa"/>
          </w:tcPr>
          <w:p w14:paraId="007F998B" w14:textId="77777777" w:rsidR="00EB7399" w:rsidRDefault="00EB7399">
            <w:pPr>
              <w:suppressAutoHyphens/>
              <w:spacing w:line="600" w:lineRule="exact"/>
              <w:jc w:val="center"/>
              <w:rPr>
                <w:rFonts w:ascii="Times New Roman" w:eastAsia="仿宋" w:hAnsi="Times New Roman"/>
                <w:b/>
                <w:sz w:val="24"/>
                <w:szCs w:val="24"/>
              </w:rPr>
            </w:pPr>
          </w:p>
        </w:tc>
        <w:tc>
          <w:tcPr>
            <w:tcW w:w="683" w:type="dxa"/>
          </w:tcPr>
          <w:p w14:paraId="3A322776" w14:textId="77777777" w:rsidR="00EB7399" w:rsidRDefault="00EB7399">
            <w:pPr>
              <w:suppressAutoHyphens/>
              <w:spacing w:line="600" w:lineRule="exact"/>
              <w:jc w:val="center"/>
              <w:rPr>
                <w:rFonts w:ascii="Times New Roman" w:eastAsia="仿宋" w:hAnsi="Times New Roman"/>
                <w:b/>
                <w:sz w:val="24"/>
                <w:szCs w:val="24"/>
              </w:rPr>
            </w:pPr>
          </w:p>
        </w:tc>
        <w:tc>
          <w:tcPr>
            <w:tcW w:w="689" w:type="dxa"/>
          </w:tcPr>
          <w:p w14:paraId="3120BC07" w14:textId="77777777" w:rsidR="00EB7399" w:rsidRDefault="00EB7399">
            <w:pPr>
              <w:suppressAutoHyphens/>
              <w:spacing w:line="600" w:lineRule="exact"/>
              <w:jc w:val="center"/>
              <w:rPr>
                <w:rFonts w:ascii="Times New Roman" w:eastAsia="仿宋" w:hAnsi="Times New Roman"/>
                <w:b/>
                <w:sz w:val="24"/>
                <w:szCs w:val="24"/>
              </w:rPr>
            </w:pPr>
          </w:p>
        </w:tc>
        <w:tc>
          <w:tcPr>
            <w:tcW w:w="1047" w:type="dxa"/>
            <w:vAlign w:val="center"/>
          </w:tcPr>
          <w:p w14:paraId="4FDA1589"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7C78FD0F" w14:textId="77777777" w:rsidR="00EB7399" w:rsidRDefault="00EB7399">
            <w:pPr>
              <w:suppressAutoHyphens/>
              <w:spacing w:line="600" w:lineRule="exact"/>
              <w:jc w:val="center"/>
              <w:rPr>
                <w:rFonts w:ascii="Times New Roman" w:eastAsia="仿宋" w:hAnsi="Times New Roman"/>
                <w:b/>
                <w:sz w:val="24"/>
                <w:szCs w:val="24"/>
              </w:rPr>
            </w:pPr>
          </w:p>
        </w:tc>
        <w:tc>
          <w:tcPr>
            <w:tcW w:w="807" w:type="dxa"/>
          </w:tcPr>
          <w:p w14:paraId="489135EA"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05CE2974" w14:textId="77777777" w:rsidR="00EB7399" w:rsidRDefault="00EB7399">
            <w:pPr>
              <w:suppressAutoHyphens/>
              <w:spacing w:line="600" w:lineRule="exact"/>
              <w:jc w:val="center"/>
              <w:rPr>
                <w:rFonts w:ascii="Times New Roman" w:eastAsia="仿宋" w:hAnsi="Times New Roman"/>
                <w:b/>
                <w:sz w:val="24"/>
                <w:szCs w:val="24"/>
              </w:rPr>
            </w:pPr>
          </w:p>
        </w:tc>
        <w:tc>
          <w:tcPr>
            <w:tcW w:w="1037" w:type="dxa"/>
            <w:vAlign w:val="center"/>
          </w:tcPr>
          <w:p w14:paraId="5118F9A4" w14:textId="77777777" w:rsidR="00EB7399" w:rsidRDefault="00EB7399">
            <w:pPr>
              <w:suppressAutoHyphens/>
              <w:spacing w:line="600" w:lineRule="exact"/>
              <w:jc w:val="center"/>
              <w:rPr>
                <w:rFonts w:ascii="Times New Roman" w:eastAsia="仿宋" w:hAnsi="Times New Roman"/>
                <w:b/>
                <w:sz w:val="24"/>
                <w:szCs w:val="24"/>
              </w:rPr>
            </w:pPr>
          </w:p>
        </w:tc>
        <w:tc>
          <w:tcPr>
            <w:tcW w:w="1038" w:type="dxa"/>
          </w:tcPr>
          <w:p w14:paraId="462DF2C0"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6BC69859" w14:textId="77777777" w:rsidR="00EB7399" w:rsidRDefault="00EB7399">
            <w:pPr>
              <w:suppressAutoHyphens/>
              <w:spacing w:line="600" w:lineRule="exact"/>
              <w:jc w:val="center"/>
              <w:rPr>
                <w:rFonts w:ascii="Times New Roman" w:eastAsia="仿宋" w:hAnsi="Times New Roman"/>
                <w:b/>
                <w:sz w:val="24"/>
                <w:szCs w:val="24"/>
              </w:rPr>
            </w:pPr>
          </w:p>
        </w:tc>
        <w:tc>
          <w:tcPr>
            <w:tcW w:w="1038" w:type="dxa"/>
            <w:vAlign w:val="center"/>
          </w:tcPr>
          <w:p w14:paraId="3CCF7E0D" w14:textId="77777777" w:rsidR="00EB7399" w:rsidRDefault="00EB7399">
            <w:pPr>
              <w:suppressAutoHyphens/>
              <w:spacing w:line="600" w:lineRule="exact"/>
              <w:jc w:val="center"/>
              <w:rPr>
                <w:rFonts w:ascii="Times New Roman" w:eastAsia="仿宋" w:hAnsi="Times New Roman"/>
                <w:b/>
                <w:sz w:val="24"/>
                <w:szCs w:val="24"/>
              </w:rPr>
            </w:pPr>
          </w:p>
        </w:tc>
        <w:tc>
          <w:tcPr>
            <w:tcW w:w="691" w:type="dxa"/>
          </w:tcPr>
          <w:p w14:paraId="7F238BF7" w14:textId="77777777" w:rsidR="00EB7399" w:rsidRDefault="00EB7399">
            <w:pPr>
              <w:suppressAutoHyphens/>
              <w:spacing w:line="600" w:lineRule="exact"/>
              <w:jc w:val="center"/>
              <w:rPr>
                <w:rFonts w:ascii="Times New Roman" w:eastAsia="仿宋" w:hAnsi="Times New Roman"/>
                <w:b/>
                <w:sz w:val="24"/>
                <w:szCs w:val="24"/>
              </w:rPr>
            </w:pPr>
          </w:p>
        </w:tc>
        <w:tc>
          <w:tcPr>
            <w:tcW w:w="833" w:type="dxa"/>
          </w:tcPr>
          <w:p w14:paraId="11BD7B5E" w14:textId="77777777" w:rsidR="00EB7399" w:rsidRDefault="00EB7399">
            <w:pPr>
              <w:suppressAutoHyphens/>
              <w:spacing w:line="600" w:lineRule="exact"/>
              <w:jc w:val="center"/>
              <w:rPr>
                <w:rFonts w:ascii="Times New Roman" w:eastAsia="仿宋" w:hAnsi="Times New Roman"/>
                <w:b/>
                <w:sz w:val="24"/>
                <w:szCs w:val="24"/>
              </w:rPr>
            </w:pPr>
          </w:p>
        </w:tc>
      </w:tr>
    </w:tbl>
    <w:p w14:paraId="06D9C650"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（加盖公章或董事会章）</w:t>
      </w:r>
    </w:p>
    <w:p w14:paraId="6B99B191"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t>填报日期：</w:t>
      </w:r>
    </w:p>
    <w:p w14:paraId="023E04F6"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t>注：</w:t>
      </w:r>
    </w:p>
    <w:p w14:paraId="2050F975"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本表所列项目为必备项目，上市公司可根据自身内幕信息管理的需要增加内容。</w:t>
      </w:r>
    </w:p>
    <w:p w14:paraId="5D7EB7CD"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内幕信息事项应当采取一事一记的方式，即每份内幕信息知情人登记表仅涉及一个内幕信息事项，不同内幕信息事项涉及的</w:t>
      </w:r>
    </w:p>
    <w:p w14:paraId="615E0A17" w14:textId="77777777" w:rsidR="00EB7399" w:rsidRDefault="00000000">
      <w:pPr>
        <w:suppressAutoHyphens/>
        <w:spacing w:line="600" w:lineRule="exact"/>
        <w:ind w:firstLineChars="273" w:firstLine="655"/>
        <w:rPr>
          <w:rFonts w:ascii="Times New Roman" w:eastAsia="仿宋" w:hAnsi="Times New Roman"/>
          <w:sz w:val="24"/>
          <w:szCs w:val="24"/>
        </w:rPr>
      </w:pPr>
      <w:r>
        <w:rPr>
          <w:rFonts w:ascii="Times New Roman" w:eastAsia="仿宋" w:hAnsi="Times New Roman"/>
          <w:sz w:val="24"/>
          <w:szCs w:val="24"/>
        </w:rPr>
        <w:t>知情人档案应当分别记录。</w:t>
      </w:r>
    </w:p>
    <w:p w14:paraId="6FB5ED4B"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填报获取内幕信息的方式，包括但不限于会谈、电话、传真、书面报告、电子邮件等。</w:t>
      </w:r>
    </w:p>
    <w:p w14:paraId="315D4764"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填报各内幕信息知情人员所获知的内幕信息的内容，可根据需要添加附页进行详细说明。</w:t>
      </w:r>
    </w:p>
    <w:p w14:paraId="62888597"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填报内幕信息所处阶段，包括商议筹划，论证咨询，合同订立，公司内部的报告、传递、编制、决议等。</w:t>
      </w:r>
    </w:p>
    <w:p w14:paraId="2A79EFE3"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sz w:val="24"/>
          <w:szCs w:val="24"/>
        </w:rPr>
        <w:t>如为上市公司登记，填写上市公司登记人姓名；如为上市公司汇总，保留所汇总表格中原登记人姓名。</w:t>
      </w:r>
    </w:p>
    <w:p w14:paraId="22F49EE0"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lastRenderedPageBreak/>
        <w:t>7.</w:t>
      </w:r>
      <w:r>
        <w:rPr>
          <w:rFonts w:ascii="Times New Roman" w:eastAsia="仿宋" w:hAnsi="Times New Roman"/>
          <w:sz w:val="24"/>
          <w:szCs w:val="24"/>
        </w:rPr>
        <w:t>应当分为以下部分填列：（一）上市公司及其董事、高级管理人员，以及前述自然人的直系亲属；（二）持有上市公司</w:t>
      </w:r>
      <w:r>
        <w:rPr>
          <w:rFonts w:ascii="Times New Roman" w:eastAsia="仿宋" w:hAnsi="Times New Roman"/>
          <w:sz w:val="24"/>
          <w:szCs w:val="24"/>
        </w:rPr>
        <w:t>5%</w:t>
      </w:r>
      <w:r>
        <w:rPr>
          <w:rFonts w:ascii="Times New Roman" w:eastAsia="仿宋" w:hAnsi="Times New Roman"/>
          <w:sz w:val="24"/>
          <w:szCs w:val="24"/>
        </w:rPr>
        <w:t>以</w:t>
      </w:r>
    </w:p>
    <w:p w14:paraId="1D7FAED3" w14:textId="77777777" w:rsidR="00EB7399" w:rsidRDefault="00000000">
      <w:pPr>
        <w:suppressAutoHyphens/>
        <w:spacing w:line="600" w:lineRule="exact"/>
        <w:ind w:leftChars="114" w:left="239" w:firstLineChars="173" w:firstLine="415"/>
        <w:rPr>
          <w:rFonts w:ascii="Times New Roman" w:eastAsia="仿宋" w:hAnsi="Times New Roman"/>
          <w:sz w:val="24"/>
          <w:szCs w:val="24"/>
        </w:rPr>
      </w:pPr>
      <w:r>
        <w:rPr>
          <w:rFonts w:ascii="Times New Roman" w:eastAsia="仿宋" w:hAnsi="Times New Roman"/>
          <w:sz w:val="24"/>
          <w:szCs w:val="24"/>
        </w:rPr>
        <w:t>上股份的股东和上市公司的实际控制人，以及其董事、监事、高级管理人员，以及前述自然人的直系亲属；（三）上市公司</w:t>
      </w:r>
    </w:p>
    <w:p w14:paraId="46629803" w14:textId="77777777" w:rsidR="00EB7399" w:rsidRDefault="00000000">
      <w:pPr>
        <w:suppressAutoHyphens/>
        <w:spacing w:line="600" w:lineRule="exact"/>
        <w:ind w:leftChars="114" w:left="239" w:firstLineChars="173" w:firstLine="415"/>
        <w:rPr>
          <w:rFonts w:ascii="Times New Roman" w:eastAsia="仿宋" w:hAnsi="Times New Roman"/>
          <w:kern w:val="0"/>
          <w:sz w:val="24"/>
          <w:szCs w:val="24"/>
        </w:rPr>
      </w:pPr>
      <w:r>
        <w:rPr>
          <w:rFonts w:ascii="Times New Roman" w:eastAsia="仿宋" w:hAnsi="Times New Roman"/>
          <w:sz w:val="24"/>
          <w:szCs w:val="24"/>
        </w:rPr>
        <w:t>控股或者实际控制的公司及其董事、监事、高级管理人员，以及前述自然人的直系亲属；（四）</w:t>
      </w:r>
      <w:r>
        <w:rPr>
          <w:rFonts w:ascii="Times New Roman" w:eastAsia="仿宋" w:hAnsi="Times New Roman"/>
          <w:kern w:val="0"/>
          <w:sz w:val="24"/>
          <w:szCs w:val="24"/>
        </w:rPr>
        <w:t>重大资产重组的交易对方及</w:t>
      </w:r>
    </w:p>
    <w:p w14:paraId="4F6E903E" w14:textId="77777777" w:rsidR="00EB7399" w:rsidRDefault="00000000">
      <w:pPr>
        <w:suppressAutoHyphens/>
        <w:spacing w:line="600" w:lineRule="exact"/>
        <w:ind w:leftChars="114" w:left="239" w:firstLineChars="173" w:firstLine="415"/>
        <w:rPr>
          <w:rFonts w:ascii="Times New Roman" w:eastAsia="仿宋" w:hAnsi="Times New Roman"/>
          <w:kern w:val="0"/>
          <w:sz w:val="24"/>
          <w:szCs w:val="24"/>
        </w:rPr>
      </w:pPr>
      <w:r>
        <w:rPr>
          <w:rFonts w:ascii="Times New Roman" w:eastAsia="仿宋" w:hAnsi="Times New Roman"/>
          <w:kern w:val="0"/>
          <w:sz w:val="24"/>
          <w:szCs w:val="24"/>
        </w:rPr>
        <w:t>其关联方、交易对方及其关联方的董事、监事、高级管理人员或者主要负责人</w:t>
      </w:r>
      <w:r>
        <w:rPr>
          <w:rFonts w:ascii="Times New Roman" w:eastAsia="仿宋" w:hAnsi="Times New Roman"/>
          <w:sz w:val="24"/>
          <w:szCs w:val="24"/>
        </w:rPr>
        <w:t>，以及前述自然人的直系亲属；（五）</w:t>
      </w:r>
      <w:r>
        <w:rPr>
          <w:rFonts w:ascii="Times New Roman" w:eastAsia="仿宋" w:hAnsi="Times New Roman"/>
          <w:kern w:val="0"/>
          <w:sz w:val="24"/>
          <w:szCs w:val="24"/>
        </w:rPr>
        <w:t>交易各</w:t>
      </w:r>
    </w:p>
    <w:p w14:paraId="5FA07C9A" w14:textId="77777777" w:rsidR="00EB7399" w:rsidRDefault="00000000">
      <w:pPr>
        <w:suppressAutoHyphens/>
        <w:spacing w:line="600" w:lineRule="exact"/>
        <w:ind w:leftChars="114" w:left="239" w:firstLineChars="173" w:firstLine="415"/>
        <w:rPr>
          <w:rFonts w:ascii="Times New Roman" w:eastAsia="仿宋" w:hAnsi="Times New Roman"/>
          <w:sz w:val="24"/>
          <w:szCs w:val="24"/>
        </w:rPr>
      </w:pPr>
      <w:r>
        <w:rPr>
          <w:rFonts w:ascii="Times New Roman" w:eastAsia="仿宋" w:hAnsi="Times New Roman"/>
          <w:kern w:val="0"/>
          <w:sz w:val="24"/>
          <w:szCs w:val="24"/>
        </w:rPr>
        <w:t>方聘请的证券服务机构及其从业人员</w:t>
      </w:r>
      <w:r>
        <w:rPr>
          <w:rFonts w:ascii="Times New Roman" w:eastAsia="仿宋" w:hAnsi="Times New Roman"/>
          <w:sz w:val="24"/>
          <w:szCs w:val="24"/>
        </w:rPr>
        <w:t>，以及前述自然人的直系亲属；（六）参与重大资产重组筹划、论证、决策、审批等环</w:t>
      </w:r>
    </w:p>
    <w:p w14:paraId="2AD9173C" w14:textId="77777777" w:rsidR="00EB7399" w:rsidRDefault="00000000">
      <w:pPr>
        <w:suppressAutoHyphens/>
        <w:spacing w:line="600" w:lineRule="exact"/>
        <w:ind w:leftChars="114" w:left="239" w:firstLineChars="173" w:firstLine="415"/>
        <w:rPr>
          <w:rFonts w:ascii="Times New Roman" w:eastAsia="仿宋" w:hAnsi="Times New Roman"/>
          <w:sz w:val="24"/>
          <w:szCs w:val="24"/>
        </w:rPr>
      </w:pPr>
      <w:r>
        <w:rPr>
          <w:rFonts w:ascii="Times New Roman" w:eastAsia="仿宋" w:hAnsi="Times New Roman"/>
          <w:sz w:val="24"/>
          <w:szCs w:val="24"/>
        </w:rPr>
        <w:t>节的相关机构和人员，以及前述自然人的直系亲属；（七）其他知悉本次重大资产重组内幕信息的法人和自然人，以及前述</w:t>
      </w:r>
    </w:p>
    <w:p w14:paraId="655D12DD" w14:textId="77777777" w:rsidR="00EB7399" w:rsidRDefault="00000000">
      <w:pPr>
        <w:spacing w:line="600" w:lineRule="exact"/>
        <w:ind w:leftChars="114" w:left="239" w:firstLineChars="173" w:firstLine="415"/>
        <w:rPr>
          <w:rFonts w:ascii="Times New Roman" w:eastAsia="仿宋" w:hAnsi="Times New Roman"/>
          <w:sz w:val="24"/>
        </w:rPr>
        <w:sectPr w:rsidR="00EB7399">
          <w:pgSz w:w="16838" w:h="11906" w:orient="landscape"/>
          <w:pgMar w:top="1758" w:right="1588" w:bottom="1758" w:left="1588" w:header="851" w:footer="992" w:gutter="0"/>
          <w:pgNumType w:fmt="numberInDash"/>
          <w:cols w:space="720"/>
          <w:docGrid w:type="lines" w:linePitch="312"/>
        </w:sectPr>
      </w:pPr>
      <w:r>
        <w:rPr>
          <w:rFonts w:ascii="Times New Roman" w:eastAsia="仿宋" w:hAnsi="Times New Roman"/>
          <w:sz w:val="24"/>
          <w:szCs w:val="24"/>
        </w:rPr>
        <w:t>自然人的直系亲属。</w:t>
      </w:r>
    </w:p>
    <w:p w14:paraId="3EA99FB9" w14:textId="77777777" w:rsidR="00EB7399" w:rsidRDefault="00000000">
      <w:pPr>
        <w:suppressAutoHyphens/>
        <w:spacing w:line="600" w:lineRule="exact"/>
        <w:jc w:val="center"/>
        <w:rPr>
          <w:rFonts w:ascii="Times New Roman" w:eastAsia="方正大标宋简体" w:hAnsi="Times New Roman"/>
          <w:sz w:val="44"/>
          <w:szCs w:val="44"/>
        </w:rPr>
      </w:pPr>
      <w:r>
        <w:rPr>
          <w:rFonts w:ascii="Times New Roman" w:eastAsia="方正大标宋简体" w:hAnsi="Times New Roman"/>
          <w:sz w:val="44"/>
          <w:szCs w:val="44"/>
        </w:rPr>
        <w:lastRenderedPageBreak/>
        <w:t>交易进程备忘录</w:t>
      </w:r>
    </w:p>
    <w:p w14:paraId="0C614437" w14:textId="77777777" w:rsidR="00EB7399" w:rsidRDefault="00000000">
      <w:pPr>
        <w:suppressAutoHyphens/>
        <w:autoSpaceDE w:val="0"/>
        <w:autoSpaceDN w:val="0"/>
        <w:spacing w:line="600" w:lineRule="exact"/>
        <w:ind w:firstLineChars="100" w:firstLine="240"/>
        <w:rPr>
          <w:rFonts w:ascii="Times New Roman" w:eastAsia="仿宋" w:hAnsi="Times New Roman"/>
          <w:sz w:val="24"/>
          <w:szCs w:val="24"/>
        </w:rPr>
      </w:pPr>
      <w:r>
        <w:rPr>
          <w:rFonts w:ascii="Times New Roman" w:eastAsia="仿宋" w:hAnsi="Times New Roman"/>
          <w:sz w:val="24"/>
          <w:szCs w:val="24"/>
        </w:rPr>
        <w:t>上市公司简称：</w:t>
      </w:r>
      <w:r>
        <w:rPr>
          <w:rFonts w:ascii="Times New Roman" w:eastAsia="仿宋" w:hAnsi="Times New Roman"/>
          <w:sz w:val="24"/>
          <w:szCs w:val="24"/>
        </w:rPr>
        <w:t xml:space="preserve">                                      </w:t>
      </w:r>
      <w:r>
        <w:rPr>
          <w:rFonts w:ascii="Times New Roman" w:eastAsia="仿宋" w:hAnsi="Times New Roman"/>
          <w:sz w:val="24"/>
          <w:szCs w:val="24"/>
        </w:rPr>
        <w:t>证券代码：</w:t>
      </w:r>
    </w:p>
    <w:p w14:paraId="0A82BAD0" w14:textId="77777777" w:rsidR="00EB7399" w:rsidRDefault="00000000">
      <w:pPr>
        <w:suppressAutoHyphens/>
        <w:autoSpaceDE w:val="0"/>
        <w:autoSpaceDN w:val="0"/>
        <w:spacing w:line="600" w:lineRule="exact"/>
        <w:ind w:firstLineChars="100" w:firstLine="240"/>
        <w:rPr>
          <w:rFonts w:ascii="Times New Roman" w:eastAsia="仿宋" w:hAnsi="Times New Roman"/>
          <w:sz w:val="24"/>
          <w:szCs w:val="24"/>
        </w:rPr>
      </w:pPr>
      <w:r>
        <w:rPr>
          <w:rFonts w:ascii="Times New Roman" w:eastAsia="仿宋" w:hAnsi="Times New Roman"/>
          <w:sz w:val="24"/>
          <w:szCs w:val="24"/>
        </w:rPr>
        <w:t>所涉重大事项简述：</w:t>
      </w:r>
      <w:r>
        <w:rPr>
          <w:rFonts w:ascii="Times New Roman" w:eastAsia="仿宋" w:hAnsi="Times New Roman"/>
          <w:sz w:val="24"/>
          <w:szCs w:val="24"/>
        </w:rPr>
        <w:t xml:space="preserve">        </w:t>
      </w:r>
    </w:p>
    <w:tbl>
      <w:tblPr>
        <w:tblStyle w:val="af0"/>
        <w:tblW w:w="0" w:type="auto"/>
        <w:tblLook w:val="04A0" w:firstRow="1" w:lastRow="0" w:firstColumn="1" w:lastColumn="0" w:noHBand="0" w:noVBand="1"/>
      </w:tblPr>
      <w:tblGrid>
        <w:gridCol w:w="1262"/>
        <w:gridCol w:w="1262"/>
        <w:gridCol w:w="1099"/>
        <w:gridCol w:w="1425"/>
        <w:gridCol w:w="1262"/>
        <w:gridCol w:w="1262"/>
        <w:gridCol w:w="1262"/>
      </w:tblGrid>
      <w:tr w:rsidR="00EB7399" w14:paraId="15E85F64" w14:textId="77777777">
        <w:trPr>
          <w:trHeight w:val="584"/>
        </w:trPr>
        <w:tc>
          <w:tcPr>
            <w:tcW w:w="1991" w:type="dxa"/>
            <w:vAlign w:val="center"/>
          </w:tcPr>
          <w:p w14:paraId="54458651" w14:textId="77777777" w:rsidR="00EB7399" w:rsidRDefault="00000000">
            <w:pPr>
              <w:suppressAutoHyphens/>
              <w:spacing w:line="600" w:lineRule="exact"/>
              <w:jc w:val="center"/>
              <w:rPr>
                <w:rFonts w:ascii="Times New Roman" w:eastAsia="仿宋" w:hAnsi="Times New Roman"/>
                <w:kern w:val="0"/>
                <w:sz w:val="24"/>
                <w:szCs w:val="20"/>
              </w:rPr>
            </w:pPr>
            <w:r>
              <w:rPr>
                <w:rFonts w:ascii="Times New Roman" w:eastAsia="仿宋" w:hAnsi="Times New Roman"/>
                <w:kern w:val="0"/>
                <w:sz w:val="24"/>
                <w:szCs w:val="20"/>
              </w:rPr>
              <w:t>关键时点</w:t>
            </w:r>
          </w:p>
        </w:tc>
        <w:tc>
          <w:tcPr>
            <w:tcW w:w="1992" w:type="dxa"/>
            <w:vAlign w:val="center"/>
          </w:tcPr>
          <w:p w14:paraId="0A3EB994" w14:textId="77777777" w:rsidR="00EB7399" w:rsidRDefault="00000000">
            <w:pPr>
              <w:suppressAutoHyphens/>
              <w:spacing w:line="600" w:lineRule="exact"/>
              <w:jc w:val="center"/>
              <w:rPr>
                <w:rFonts w:ascii="Times New Roman" w:eastAsia="仿宋" w:hAnsi="Times New Roman"/>
                <w:kern w:val="0"/>
                <w:sz w:val="24"/>
                <w:szCs w:val="20"/>
              </w:rPr>
            </w:pPr>
            <w:r>
              <w:rPr>
                <w:rFonts w:ascii="Times New Roman" w:eastAsia="仿宋" w:hAnsi="Times New Roman"/>
                <w:kern w:val="0"/>
                <w:sz w:val="24"/>
                <w:szCs w:val="20"/>
              </w:rPr>
              <w:t>时间</w:t>
            </w:r>
          </w:p>
        </w:tc>
        <w:tc>
          <w:tcPr>
            <w:tcW w:w="1682" w:type="dxa"/>
            <w:vAlign w:val="center"/>
          </w:tcPr>
          <w:p w14:paraId="236228AD" w14:textId="77777777" w:rsidR="00EB7399" w:rsidRDefault="00000000">
            <w:pPr>
              <w:suppressAutoHyphens/>
              <w:spacing w:line="600" w:lineRule="exact"/>
              <w:jc w:val="center"/>
              <w:rPr>
                <w:rFonts w:ascii="Times New Roman" w:eastAsia="仿宋" w:hAnsi="Times New Roman"/>
                <w:kern w:val="0"/>
                <w:sz w:val="24"/>
                <w:szCs w:val="20"/>
              </w:rPr>
            </w:pPr>
            <w:r>
              <w:rPr>
                <w:rFonts w:ascii="Times New Roman" w:eastAsia="仿宋" w:hAnsi="Times New Roman"/>
                <w:kern w:val="0"/>
                <w:sz w:val="24"/>
                <w:szCs w:val="20"/>
              </w:rPr>
              <w:t>地点</w:t>
            </w:r>
          </w:p>
        </w:tc>
        <w:tc>
          <w:tcPr>
            <w:tcW w:w="2304" w:type="dxa"/>
            <w:vAlign w:val="center"/>
          </w:tcPr>
          <w:p w14:paraId="07BF3A63" w14:textId="77777777" w:rsidR="00EB7399" w:rsidRDefault="00000000">
            <w:pPr>
              <w:suppressAutoHyphens/>
              <w:spacing w:line="600" w:lineRule="exact"/>
              <w:jc w:val="center"/>
              <w:rPr>
                <w:rFonts w:ascii="Times New Roman" w:eastAsia="仿宋" w:hAnsi="Times New Roman"/>
                <w:kern w:val="0"/>
                <w:sz w:val="24"/>
                <w:szCs w:val="20"/>
              </w:rPr>
            </w:pPr>
            <w:r>
              <w:rPr>
                <w:rFonts w:ascii="Times New Roman" w:eastAsia="仿宋" w:hAnsi="Times New Roman"/>
                <w:kern w:val="0"/>
                <w:sz w:val="24"/>
                <w:szCs w:val="20"/>
              </w:rPr>
              <w:t>参与筹划决策人员</w:t>
            </w:r>
          </w:p>
        </w:tc>
        <w:tc>
          <w:tcPr>
            <w:tcW w:w="1993" w:type="dxa"/>
            <w:vAlign w:val="center"/>
          </w:tcPr>
          <w:p w14:paraId="4E2F8AA8" w14:textId="77777777" w:rsidR="00EB7399" w:rsidRDefault="00000000">
            <w:pPr>
              <w:suppressAutoHyphens/>
              <w:spacing w:line="600" w:lineRule="exact"/>
              <w:jc w:val="center"/>
              <w:rPr>
                <w:rFonts w:ascii="Times New Roman" w:eastAsia="仿宋" w:hAnsi="Times New Roman"/>
                <w:kern w:val="0"/>
                <w:sz w:val="24"/>
                <w:szCs w:val="20"/>
              </w:rPr>
            </w:pPr>
            <w:r>
              <w:rPr>
                <w:rFonts w:ascii="Times New Roman" w:eastAsia="仿宋" w:hAnsi="Times New Roman"/>
                <w:kern w:val="0"/>
                <w:sz w:val="24"/>
                <w:szCs w:val="20"/>
              </w:rPr>
              <w:t>筹划决策方式</w:t>
            </w:r>
          </w:p>
        </w:tc>
        <w:tc>
          <w:tcPr>
            <w:tcW w:w="1993" w:type="dxa"/>
            <w:vAlign w:val="center"/>
          </w:tcPr>
          <w:p w14:paraId="10E72CB2" w14:textId="77777777" w:rsidR="00EB7399" w:rsidRDefault="00000000">
            <w:pPr>
              <w:suppressAutoHyphens/>
              <w:spacing w:line="600" w:lineRule="exact"/>
              <w:jc w:val="center"/>
              <w:rPr>
                <w:rFonts w:ascii="Times New Roman" w:eastAsia="仿宋" w:hAnsi="Times New Roman"/>
                <w:kern w:val="0"/>
                <w:sz w:val="24"/>
                <w:szCs w:val="20"/>
              </w:rPr>
            </w:pPr>
            <w:r>
              <w:rPr>
                <w:rFonts w:ascii="Times New Roman" w:eastAsia="仿宋" w:hAnsi="Times New Roman"/>
                <w:kern w:val="0"/>
                <w:sz w:val="24"/>
                <w:szCs w:val="20"/>
              </w:rPr>
              <w:t>商议和决议内容</w:t>
            </w:r>
          </w:p>
        </w:tc>
        <w:tc>
          <w:tcPr>
            <w:tcW w:w="1993" w:type="dxa"/>
            <w:vAlign w:val="center"/>
          </w:tcPr>
          <w:p w14:paraId="0FAA5E17" w14:textId="77777777" w:rsidR="00EB7399" w:rsidRDefault="00000000">
            <w:pPr>
              <w:suppressAutoHyphens/>
              <w:spacing w:line="600" w:lineRule="exact"/>
              <w:jc w:val="center"/>
              <w:rPr>
                <w:rFonts w:ascii="Times New Roman" w:eastAsia="仿宋" w:hAnsi="Times New Roman"/>
                <w:kern w:val="0"/>
                <w:sz w:val="24"/>
                <w:szCs w:val="20"/>
              </w:rPr>
            </w:pPr>
            <w:r>
              <w:rPr>
                <w:rFonts w:ascii="Times New Roman" w:eastAsia="仿宋" w:hAnsi="Times New Roman"/>
                <w:kern w:val="0"/>
                <w:sz w:val="24"/>
                <w:szCs w:val="20"/>
              </w:rPr>
              <w:t>签名</w:t>
            </w:r>
          </w:p>
        </w:tc>
      </w:tr>
      <w:tr w:rsidR="00EB7399" w14:paraId="33E1769E" w14:textId="77777777">
        <w:tc>
          <w:tcPr>
            <w:tcW w:w="1991" w:type="dxa"/>
          </w:tcPr>
          <w:p w14:paraId="0EA03A4D" w14:textId="77777777" w:rsidR="00EB7399" w:rsidRDefault="00EB7399">
            <w:pPr>
              <w:suppressAutoHyphens/>
              <w:spacing w:line="600" w:lineRule="exact"/>
              <w:jc w:val="center"/>
              <w:rPr>
                <w:rFonts w:ascii="Times New Roman" w:eastAsia="仿宋" w:hAnsi="Times New Roman"/>
                <w:kern w:val="0"/>
                <w:sz w:val="30"/>
                <w:szCs w:val="30"/>
              </w:rPr>
            </w:pPr>
          </w:p>
        </w:tc>
        <w:tc>
          <w:tcPr>
            <w:tcW w:w="1992" w:type="dxa"/>
          </w:tcPr>
          <w:p w14:paraId="33E94D94" w14:textId="77777777" w:rsidR="00EB7399" w:rsidRDefault="00EB7399">
            <w:pPr>
              <w:suppressAutoHyphens/>
              <w:spacing w:line="600" w:lineRule="exact"/>
              <w:jc w:val="center"/>
              <w:rPr>
                <w:rFonts w:ascii="Times New Roman" w:eastAsia="仿宋" w:hAnsi="Times New Roman"/>
                <w:kern w:val="0"/>
                <w:sz w:val="30"/>
                <w:szCs w:val="30"/>
              </w:rPr>
            </w:pPr>
          </w:p>
        </w:tc>
        <w:tc>
          <w:tcPr>
            <w:tcW w:w="1682" w:type="dxa"/>
          </w:tcPr>
          <w:p w14:paraId="1851E3AF" w14:textId="77777777" w:rsidR="00EB7399" w:rsidRDefault="00EB7399">
            <w:pPr>
              <w:suppressAutoHyphens/>
              <w:spacing w:line="600" w:lineRule="exact"/>
              <w:jc w:val="center"/>
              <w:rPr>
                <w:rFonts w:ascii="Times New Roman" w:eastAsia="仿宋" w:hAnsi="Times New Roman"/>
                <w:kern w:val="0"/>
                <w:sz w:val="30"/>
                <w:szCs w:val="30"/>
              </w:rPr>
            </w:pPr>
          </w:p>
        </w:tc>
        <w:tc>
          <w:tcPr>
            <w:tcW w:w="2304" w:type="dxa"/>
          </w:tcPr>
          <w:p w14:paraId="18987DE7"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2D22CBC7"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2AF0685C"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63E06DCE" w14:textId="77777777" w:rsidR="00EB7399" w:rsidRDefault="00EB7399">
            <w:pPr>
              <w:suppressAutoHyphens/>
              <w:spacing w:line="600" w:lineRule="exact"/>
              <w:jc w:val="center"/>
              <w:rPr>
                <w:rFonts w:ascii="Times New Roman" w:eastAsia="仿宋" w:hAnsi="Times New Roman"/>
                <w:kern w:val="0"/>
                <w:sz w:val="30"/>
                <w:szCs w:val="30"/>
              </w:rPr>
            </w:pPr>
          </w:p>
        </w:tc>
      </w:tr>
      <w:tr w:rsidR="00EB7399" w14:paraId="7F812A5D" w14:textId="77777777">
        <w:tc>
          <w:tcPr>
            <w:tcW w:w="1991" w:type="dxa"/>
          </w:tcPr>
          <w:p w14:paraId="6B904BC2" w14:textId="77777777" w:rsidR="00EB7399" w:rsidRDefault="00EB7399">
            <w:pPr>
              <w:suppressAutoHyphens/>
              <w:spacing w:line="600" w:lineRule="exact"/>
              <w:jc w:val="center"/>
              <w:rPr>
                <w:rFonts w:ascii="Times New Roman" w:eastAsia="仿宋" w:hAnsi="Times New Roman"/>
                <w:kern w:val="0"/>
                <w:sz w:val="30"/>
                <w:szCs w:val="30"/>
              </w:rPr>
            </w:pPr>
          </w:p>
        </w:tc>
        <w:tc>
          <w:tcPr>
            <w:tcW w:w="1992" w:type="dxa"/>
          </w:tcPr>
          <w:p w14:paraId="19B752CE" w14:textId="77777777" w:rsidR="00EB7399" w:rsidRDefault="00EB7399">
            <w:pPr>
              <w:suppressAutoHyphens/>
              <w:spacing w:line="600" w:lineRule="exact"/>
              <w:jc w:val="center"/>
              <w:rPr>
                <w:rFonts w:ascii="Times New Roman" w:eastAsia="仿宋" w:hAnsi="Times New Roman"/>
                <w:kern w:val="0"/>
                <w:sz w:val="30"/>
                <w:szCs w:val="30"/>
              </w:rPr>
            </w:pPr>
          </w:p>
        </w:tc>
        <w:tc>
          <w:tcPr>
            <w:tcW w:w="1682" w:type="dxa"/>
          </w:tcPr>
          <w:p w14:paraId="28F07018" w14:textId="77777777" w:rsidR="00EB7399" w:rsidRDefault="00EB7399">
            <w:pPr>
              <w:suppressAutoHyphens/>
              <w:spacing w:line="600" w:lineRule="exact"/>
              <w:jc w:val="center"/>
              <w:rPr>
                <w:rFonts w:ascii="Times New Roman" w:eastAsia="仿宋" w:hAnsi="Times New Roman"/>
                <w:kern w:val="0"/>
                <w:sz w:val="30"/>
                <w:szCs w:val="30"/>
              </w:rPr>
            </w:pPr>
          </w:p>
        </w:tc>
        <w:tc>
          <w:tcPr>
            <w:tcW w:w="2304" w:type="dxa"/>
          </w:tcPr>
          <w:p w14:paraId="2B091898"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17014AD3"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27A03EB2"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4991F56D" w14:textId="77777777" w:rsidR="00EB7399" w:rsidRDefault="00EB7399">
            <w:pPr>
              <w:suppressAutoHyphens/>
              <w:spacing w:line="600" w:lineRule="exact"/>
              <w:jc w:val="center"/>
              <w:rPr>
                <w:rFonts w:ascii="Times New Roman" w:eastAsia="仿宋" w:hAnsi="Times New Roman"/>
                <w:kern w:val="0"/>
                <w:sz w:val="30"/>
                <w:szCs w:val="30"/>
              </w:rPr>
            </w:pPr>
          </w:p>
        </w:tc>
      </w:tr>
      <w:tr w:rsidR="00EB7399" w14:paraId="4BC8C564" w14:textId="77777777">
        <w:tc>
          <w:tcPr>
            <w:tcW w:w="1991" w:type="dxa"/>
          </w:tcPr>
          <w:p w14:paraId="194334D6" w14:textId="77777777" w:rsidR="00EB7399" w:rsidRDefault="00EB7399">
            <w:pPr>
              <w:suppressAutoHyphens/>
              <w:spacing w:line="600" w:lineRule="exact"/>
              <w:jc w:val="center"/>
              <w:rPr>
                <w:rFonts w:ascii="Times New Roman" w:eastAsia="仿宋" w:hAnsi="Times New Roman"/>
                <w:kern w:val="0"/>
                <w:sz w:val="30"/>
                <w:szCs w:val="30"/>
              </w:rPr>
            </w:pPr>
          </w:p>
        </w:tc>
        <w:tc>
          <w:tcPr>
            <w:tcW w:w="1992" w:type="dxa"/>
          </w:tcPr>
          <w:p w14:paraId="424EC3BE" w14:textId="77777777" w:rsidR="00EB7399" w:rsidRDefault="00EB7399">
            <w:pPr>
              <w:suppressAutoHyphens/>
              <w:spacing w:line="600" w:lineRule="exact"/>
              <w:jc w:val="center"/>
              <w:rPr>
                <w:rFonts w:ascii="Times New Roman" w:eastAsia="仿宋" w:hAnsi="Times New Roman"/>
                <w:kern w:val="0"/>
                <w:sz w:val="30"/>
                <w:szCs w:val="30"/>
              </w:rPr>
            </w:pPr>
          </w:p>
        </w:tc>
        <w:tc>
          <w:tcPr>
            <w:tcW w:w="1682" w:type="dxa"/>
          </w:tcPr>
          <w:p w14:paraId="62B82D3C" w14:textId="77777777" w:rsidR="00EB7399" w:rsidRDefault="00EB7399">
            <w:pPr>
              <w:suppressAutoHyphens/>
              <w:spacing w:line="600" w:lineRule="exact"/>
              <w:jc w:val="center"/>
              <w:rPr>
                <w:rFonts w:ascii="Times New Roman" w:eastAsia="仿宋" w:hAnsi="Times New Roman"/>
                <w:kern w:val="0"/>
                <w:sz w:val="30"/>
                <w:szCs w:val="30"/>
              </w:rPr>
            </w:pPr>
          </w:p>
        </w:tc>
        <w:tc>
          <w:tcPr>
            <w:tcW w:w="2304" w:type="dxa"/>
          </w:tcPr>
          <w:p w14:paraId="4EAC2F23"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3E993179"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160BCE0B"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5DEC42BA" w14:textId="77777777" w:rsidR="00EB7399" w:rsidRDefault="00EB7399">
            <w:pPr>
              <w:suppressAutoHyphens/>
              <w:spacing w:line="600" w:lineRule="exact"/>
              <w:jc w:val="center"/>
              <w:rPr>
                <w:rFonts w:ascii="Times New Roman" w:eastAsia="仿宋" w:hAnsi="Times New Roman"/>
                <w:kern w:val="0"/>
                <w:sz w:val="30"/>
                <w:szCs w:val="30"/>
              </w:rPr>
            </w:pPr>
          </w:p>
        </w:tc>
      </w:tr>
      <w:tr w:rsidR="00EB7399" w14:paraId="47B8B8E4" w14:textId="77777777">
        <w:tc>
          <w:tcPr>
            <w:tcW w:w="1991" w:type="dxa"/>
          </w:tcPr>
          <w:p w14:paraId="704975C7" w14:textId="77777777" w:rsidR="00EB7399" w:rsidRDefault="00EB7399">
            <w:pPr>
              <w:suppressAutoHyphens/>
              <w:spacing w:line="600" w:lineRule="exact"/>
              <w:jc w:val="center"/>
              <w:rPr>
                <w:rFonts w:ascii="Times New Roman" w:eastAsia="仿宋" w:hAnsi="Times New Roman"/>
                <w:kern w:val="0"/>
                <w:sz w:val="30"/>
                <w:szCs w:val="30"/>
              </w:rPr>
            </w:pPr>
          </w:p>
        </w:tc>
        <w:tc>
          <w:tcPr>
            <w:tcW w:w="1992" w:type="dxa"/>
          </w:tcPr>
          <w:p w14:paraId="4D383513" w14:textId="77777777" w:rsidR="00EB7399" w:rsidRDefault="00EB7399">
            <w:pPr>
              <w:suppressAutoHyphens/>
              <w:spacing w:line="600" w:lineRule="exact"/>
              <w:jc w:val="center"/>
              <w:rPr>
                <w:rFonts w:ascii="Times New Roman" w:eastAsia="仿宋" w:hAnsi="Times New Roman"/>
                <w:kern w:val="0"/>
                <w:sz w:val="30"/>
                <w:szCs w:val="30"/>
              </w:rPr>
            </w:pPr>
          </w:p>
        </w:tc>
        <w:tc>
          <w:tcPr>
            <w:tcW w:w="1682" w:type="dxa"/>
          </w:tcPr>
          <w:p w14:paraId="0058F565" w14:textId="77777777" w:rsidR="00EB7399" w:rsidRDefault="00EB7399">
            <w:pPr>
              <w:suppressAutoHyphens/>
              <w:spacing w:line="600" w:lineRule="exact"/>
              <w:jc w:val="center"/>
              <w:rPr>
                <w:rFonts w:ascii="Times New Roman" w:eastAsia="仿宋" w:hAnsi="Times New Roman"/>
                <w:kern w:val="0"/>
                <w:sz w:val="30"/>
                <w:szCs w:val="30"/>
              </w:rPr>
            </w:pPr>
          </w:p>
        </w:tc>
        <w:tc>
          <w:tcPr>
            <w:tcW w:w="2304" w:type="dxa"/>
          </w:tcPr>
          <w:p w14:paraId="6FCACED9"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526E4CA6"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6C7F613B" w14:textId="77777777" w:rsidR="00EB7399" w:rsidRDefault="00EB7399">
            <w:pPr>
              <w:suppressAutoHyphens/>
              <w:spacing w:line="600" w:lineRule="exact"/>
              <w:jc w:val="center"/>
              <w:rPr>
                <w:rFonts w:ascii="Times New Roman" w:eastAsia="仿宋" w:hAnsi="Times New Roman"/>
                <w:kern w:val="0"/>
                <w:sz w:val="30"/>
                <w:szCs w:val="30"/>
              </w:rPr>
            </w:pPr>
          </w:p>
        </w:tc>
        <w:tc>
          <w:tcPr>
            <w:tcW w:w="1993" w:type="dxa"/>
          </w:tcPr>
          <w:p w14:paraId="6DC207F8" w14:textId="77777777" w:rsidR="00EB7399" w:rsidRDefault="00EB7399">
            <w:pPr>
              <w:suppressAutoHyphens/>
              <w:spacing w:line="600" w:lineRule="exact"/>
              <w:jc w:val="center"/>
              <w:rPr>
                <w:rFonts w:ascii="Times New Roman" w:eastAsia="仿宋" w:hAnsi="Times New Roman"/>
                <w:kern w:val="0"/>
                <w:sz w:val="30"/>
                <w:szCs w:val="30"/>
              </w:rPr>
            </w:pPr>
          </w:p>
        </w:tc>
      </w:tr>
    </w:tbl>
    <w:p w14:paraId="1499F027" w14:textId="77777777" w:rsidR="00EB7399" w:rsidRDefault="00000000">
      <w:pPr>
        <w:suppressAutoHyphens/>
        <w:spacing w:line="600" w:lineRule="exact"/>
        <w:rPr>
          <w:rFonts w:ascii="Times New Roman" w:eastAsia="仿宋" w:hAnsi="Times New Roman"/>
          <w:sz w:val="24"/>
          <w:szCs w:val="24"/>
        </w:rPr>
      </w:pPr>
      <w:r>
        <w:rPr>
          <w:rFonts w:ascii="Times New Roman" w:eastAsia="仿宋" w:hAnsi="Times New Roman"/>
          <w:sz w:val="24"/>
          <w:szCs w:val="24"/>
        </w:rPr>
        <w:t>注：</w:t>
      </w:r>
      <w:r>
        <w:rPr>
          <w:rFonts w:ascii="Times New Roman" w:eastAsia="仿宋" w:hAnsi="Times New Roman"/>
          <w:sz w:val="24"/>
          <w:szCs w:val="24"/>
        </w:rPr>
        <w:t>1.</w:t>
      </w:r>
      <w:r>
        <w:rPr>
          <w:rFonts w:ascii="Times New Roman" w:eastAsia="仿宋" w:hAnsi="Times New Roman"/>
          <w:sz w:val="24"/>
          <w:szCs w:val="24"/>
        </w:rPr>
        <w:t>本表所列项目为必备项目，上市公司可根据自身内幕信息管理的需要增加内容。</w:t>
      </w:r>
    </w:p>
    <w:p w14:paraId="709EBC2A" w14:textId="77777777" w:rsidR="00EB7399" w:rsidRDefault="00000000">
      <w:pPr>
        <w:suppressAutoHyphens/>
        <w:spacing w:line="600" w:lineRule="exact"/>
        <w:ind w:firstLineChars="200" w:firstLine="48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交易进程备忘录涉及的相关人员应当在备忘录上签名确认。</w:t>
      </w:r>
    </w:p>
    <w:p w14:paraId="14A599B6" w14:textId="77777777" w:rsidR="00EB7399" w:rsidRDefault="00000000">
      <w:pPr>
        <w:suppressAutoHyphens/>
        <w:spacing w:line="600" w:lineRule="exact"/>
        <w:ind w:right="600"/>
        <w:jc w:val="left"/>
        <w:rPr>
          <w:rFonts w:ascii="Times New Roman" w:eastAsia="仿宋" w:hAnsi="Times New Roman"/>
          <w:sz w:val="24"/>
          <w:szCs w:val="30"/>
        </w:rPr>
      </w:pPr>
      <w:r>
        <w:rPr>
          <w:rFonts w:ascii="Times New Roman" w:eastAsia="仿宋" w:hAnsi="Times New Roman"/>
          <w:sz w:val="24"/>
          <w:szCs w:val="24"/>
        </w:rPr>
        <w:t>法定代表人签名：</w:t>
      </w:r>
      <w:r>
        <w:rPr>
          <w:rFonts w:ascii="Times New Roman" w:eastAsia="仿宋" w:hAnsi="Times New Roman"/>
          <w:sz w:val="24"/>
          <w:szCs w:val="24"/>
        </w:rPr>
        <w:t xml:space="preserve">   </w:t>
      </w:r>
      <w:r>
        <w:rPr>
          <w:rFonts w:ascii="Times New Roman" w:eastAsia="仿宋" w:hAnsi="Times New Roman"/>
          <w:sz w:val="24"/>
          <w:szCs w:val="30"/>
        </w:rPr>
        <w:t xml:space="preserve">                </w:t>
      </w:r>
    </w:p>
    <w:p w14:paraId="300697BC" w14:textId="77777777" w:rsidR="00EB7399" w:rsidRDefault="00000000">
      <w:pPr>
        <w:suppressAutoHyphens/>
        <w:spacing w:line="600" w:lineRule="exact"/>
        <w:ind w:right="600"/>
        <w:jc w:val="left"/>
        <w:rPr>
          <w:rFonts w:ascii="Times New Roman" w:eastAsia="仿宋" w:hAnsi="Times New Roman"/>
          <w:sz w:val="24"/>
          <w:szCs w:val="24"/>
        </w:rPr>
      </w:pPr>
      <w:r>
        <w:rPr>
          <w:rFonts w:ascii="Times New Roman" w:eastAsia="仿宋" w:hAnsi="Times New Roman"/>
          <w:sz w:val="24"/>
          <w:szCs w:val="24"/>
        </w:rPr>
        <w:t>上市公司公章或董事会章：</w:t>
      </w:r>
    </w:p>
    <w:p w14:paraId="25FF5695" w14:textId="77777777" w:rsidR="00EB7399" w:rsidRDefault="00EB7399">
      <w:pPr>
        <w:pStyle w:val="ad"/>
        <w:spacing w:before="0" w:beforeAutospacing="0" w:after="0" w:afterAutospacing="0" w:line="600" w:lineRule="exact"/>
        <w:ind w:firstLineChars="200" w:firstLine="640"/>
        <w:rPr>
          <w:rFonts w:ascii="Times New Roman" w:eastAsia="仿宋" w:hAnsi="Times New Roman"/>
          <w:sz w:val="32"/>
          <w:szCs w:val="32"/>
        </w:rPr>
      </w:pPr>
    </w:p>
    <w:p w14:paraId="4FA9465A" w14:textId="77777777" w:rsidR="00EB7399" w:rsidRDefault="00EB7399">
      <w:pPr>
        <w:spacing w:line="400" w:lineRule="exact"/>
        <w:ind w:firstLineChars="10" w:firstLine="28"/>
        <w:rPr>
          <w:rFonts w:ascii="Times New Roman" w:eastAsia="仿宋" w:hAnsi="Times New Roman"/>
          <w:sz w:val="28"/>
          <w:szCs w:val="28"/>
        </w:rPr>
      </w:pPr>
    </w:p>
    <w:sectPr w:rsidR="00EB7399">
      <w:footerReference w:type="even" r:id="rId10"/>
      <w:footerReference w:type="default" r:id="rId11"/>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9A35" w14:textId="77777777" w:rsidR="005D685E" w:rsidRDefault="005D685E">
      <w:pPr>
        <w:spacing w:after="0" w:line="240" w:lineRule="auto"/>
      </w:pPr>
      <w:r>
        <w:separator/>
      </w:r>
    </w:p>
  </w:endnote>
  <w:endnote w:type="continuationSeparator" w:id="0">
    <w:p w14:paraId="6D756857" w14:textId="77777777" w:rsidR="005D685E" w:rsidRDefault="005D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0155" w14:textId="77777777" w:rsidR="00EB7399" w:rsidRDefault="00000000">
    <w:pPr>
      <w:suppressAutoHyphens/>
      <w:snapToGrid w:val="0"/>
      <w:jc w:val="left"/>
      <w:rPr>
        <w:sz w:val="18"/>
        <w:szCs w:val="24"/>
      </w:rPr>
    </w:pPr>
    <w:r>
      <w:rPr>
        <w:noProof/>
        <w:sz w:val="18"/>
        <w:szCs w:val="24"/>
      </w:rPr>
      <mc:AlternateContent>
        <mc:Choice Requires="wps">
          <w:drawing>
            <wp:anchor distT="0" distB="0" distL="114300" distR="114300" simplePos="0" relativeHeight="251664384" behindDoc="0" locked="0" layoutInCell="1" allowOverlap="1" wp14:anchorId="3FAC3327" wp14:editId="4C33241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FCD77B" w14:textId="77777777" w:rsidR="00EB7399" w:rsidRDefault="00000000">
                          <w:pPr>
                            <w:suppressAutoHyphens/>
                            <w:snapToGrid w:val="0"/>
                            <w:jc w:val="center"/>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sz w:val="28"/>
                              <w:szCs w:val="28"/>
                              <w:lang w:val="zh-CN"/>
                            </w:rPr>
                            <w:t>-</w:t>
                          </w:r>
                          <w:r>
                            <w:rPr>
                              <w:rFonts w:ascii="宋体" w:hAnsi="宋体" w:cs="宋体"/>
                              <w:sz w:val="28"/>
                              <w:szCs w:val="28"/>
                            </w:rPr>
                            <w:t xml:space="preserve"> 21 -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1jqRLsMBAAB5AwAADgAAAAAAAAABACAA&#10;AAA0AQAAZHJzL2Uyb0RvYy54bWxQSwUGAAAAAAYABgBZAQAAaQUAAAAA&#10;">
              <v:fill on="f" focussize="0,0"/>
              <v:stroke on="f"/>
              <v:imagedata o:title=""/>
              <o:lock v:ext="edit" aspectratio="f"/>
              <v:textbox inset="0mm,0mm,0mm,0mm" style="mso-fit-shape-to-text:t;">
                <w:txbxContent>
                  <w:p>
                    <w:pPr>
                      <w:suppressAutoHyphens/>
                      <w:snapToGrid w:val="0"/>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239689"/>
    </w:sdtPr>
    <w:sdtEndPr>
      <w:rPr>
        <w:rFonts w:asciiTheme="minorEastAsia" w:eastAsiaTheme="minorEastAsia" w:hAnsiTheme="minorEastAsia"/>
        <w:sz w:val="28"/>
        <w:szCs w:val="28"/>
      </w:rPr>
    </w:sdtEndPr>
    <w:sdtContent>
      <w:p w14:paraId="761BB8F6" w14:textId="77777777" w:rsidR="00EB7399" w:rsidRDefault="00000000">
        <w:pPr>
          <w:pStyle w:val="a9"/>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2093BBB7" w14:textId="77777777" w:rsidR="00EB7399" w:rsidRDefault="00EB739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509888"/>
    </w:sdtPr>
    <w:sdtEndPr>
      <w:rPr>
        <w:rFonts w:asciiTheme="minorEastAsia" w:eastAsiaTheme="minorEastAsia" w:hAnsiTheme="minorEastAsia"/>
        <w:sz w:val="28"/>
        <w:szCs w:val="28"/>
      </w:rPr>
    </w:sdtEndPr>
    <w:sdtContent>
      <w:p w14:paraId="1B59B16A" w14:textId="77777777" w:rsidR="00EB7399" w:rsidRDefault="00000000">
        <w:pPr>
          <w:pStyle w:val="a9"/>
          <w:jc w:val="right"/>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53 -</w:t>
        </w:r>
        <w:r>
          <w:rPr>
            <w:rFonts w:asciiTheme="minorEastAsia" w:eastAsiaTheme="minorEastAsia" w:hAnsiTheme="minorEastAsia"/>
            <w:sz w:val="28"/>
            <w:szCs w:val="28"/>
          </w:rPr>
          <w:fldChar w:fldCharType="end"/>
        </w:r>
      </w:p>
    </w:sdtContent>
  </w:sdt>
  <w:p w14:paraId="5AF7F1F8" w14:textId="77777777" w:rsidR="00EB7399" w:rsidRDefault="00EB73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8AE92" w14:textId="77777777" w:rsidR="005D685E" w:rsidRDefault="005D685E">
      <w:pPr>
        <w:spacing w:after="0" w:line="240" w:lineRule="auto"/>
      </w:pPr>
      <w:r>
        <w:separator/>
      </w:r>
    </w:p>
  </w:footnote>
  <w:footnote w:type="continuationSeparator" w:id="0">
    <w:p w14:paraId="5AA1CAF1" w14:textId="77777777" w:rsidR="005D685E" w:rsidRDefault="005D6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82537"/>
    <w:multiLevelType w:val="multilevel"/>
    <w:tmpl w:val="47B82537"/>
    <w:lvl w:ilvl="0">
      <w:start w:val="1"/>
      <w:numFmt w:val="japaneseCounting"/>
      <w:lvlText w:val="第%1条"/>
      <w:lvlJc w:val="left"/>
      <w:pPr>
        <w:ind w:left="2857" w:hanging="1155"/>
      </w:pPr>
      <w:rPr>
        <w:rFonts w:ascii="黑体" w:eastAsia="黑体" w:hAnsi="黑体" w:hint="default"/>
        <w:b w:val="0"/>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16cid:durableId="77767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B8"/>
    <w:rsid w:val="A67785C7"/>
    <w:rsid w:val="AF970E91"/>
    <w:rsid w:val="BF7EE951"/>
    <w:rsid w:val="C97F71C1"/>
    <w:rsid w:val="D5D1504C"/>
    <w:rsid w:val="DD6E257B"/>
    <w:rsid w:val="DEEA8AC5"/>
    <w:rsid w:val="DEEFA5BD"/>
    <w:rsid w:val="DEFE0AF3"/>
    <w:rsid w:val="DFF94816"/>
    <w:rsid w:val="E1AF141D"/>
    <w:rsid w:val="E5FF96C8"/>
    <w:rsid w:val="E9982363"/>
    <w:rsid w:val="EF6F334B"/>
    <w:rsid w:val="F3F5B46F"/>
    <w:rsid w:val="F6F0E1D3"/>
    <w:rsid w:val="F7EB3B9A"/>
    <w:rsid w:val="FBDD1CD5"/>
    <w:rsid w:val="FEFB1496"/>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70A1C"/>
    <w:rsid w:val="00070EF4"/>
    <w:rsid w:val="00073313"/>
    <w:rsid w:val="00075DDE"/>
    <w:rsid w:val="000770D6"/>
    <w:rsid w:val="00077B36"/>
    <w:rsid w:val="00087D53"/>
    <w:rsid w:val="00090A5F"/>
    <w:rsid w:val="000914B4"/>
    <w:rsid w:val="00092880"/>
    <w:rsid w:val="00093565"/>
    <w:rsid w:val="00093666"/>
    <w:rsid w:val="000979F3"/>
    <w:rsid w:val="000B15C2"/>
    <w:rsid w:val="000B1D18"/>
    <w:rsid w:val="000B2000"/>
    <w:rsid w:val="000B3F90"/>
    <w:rsid w:val="000B4853"/>
    <w:rsid w:val="000B52DC"/>
    <w:rsid w:val="000B5EAA"/>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3585"/>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80A80"/>
    <w:rsid w:val="0028118C"/>
    <w:rsid w:val="00283F11"/>
    <w:rsid w:val="002942FD"/>
    <w:rsid w:val="00296704"/>
    <w:rsid w:val="00297E79"/>
    <w:rsid w:val="002A0CDE"/>
    <w:rsid w:val="002A1318"/>
    <w:rsid w:val="002A5EE4"/>
    <w:rsid w:val="002B12F6"/>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4FBB"/>
    <w:rsid w:val="002F6091"/>
    <w:rsid w:val="002F67FE"/>
    <w:rsid w:val="0030322B"/>
    <w:rsid w:val="00306CA9"/>
    <w:rsid w:val="0031218F"/>
    <w:rsid w:val="00312E97"/>
    <w:rsid w:val="00313721"/>
    <w:rsid w:val="003138A7"/>
    <w:rsid w:val="0032130E"/>
    <w:rsid w:val="00323369"/>
    <w:rsid w:val="00323A6D"/>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7A41"/>
    <w:rsid w:val="004B16F2"/>
    <w:rsid w:val="004B54A2"/>
    <w:rsid w:val="004B58F2"/>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2C3D"/>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4BF4"/>
    <w:rsid w:val="005B1BD5"/>
    <w:rsid w:val="005C235F"/>
    <w:rsid w:val="005C3297"/>
    <w:rsid w:val="005C3D38"/>
    <w:rsid w:val="005C4C02"/>
    <w:rsid w:val="005C7B94"/>
    <w:rsid w:val="005D0783"/>
    <w:rsid w:val="005D14A4"/>
    <w:rsid w:val="005D5157"/>
    <w:rsid w:val="005D5E84"/>
    <w:rsid w:val="005D685E"/>
    <w:rsid w:val="005D6EE1"/>
    <w:rsid w:val="005E5FC8"/>
    <w:rsid w:val="005E7889"/>
    <w:rsid w:val="005F65B0"/>
    <w:rsid w:val="006108D0"/>
    <w:rsid w:val="0061216D"/>
    <w:rsid w:val="00612EFA"/>
    <w:rsid w:val="006144BA"/>
    <w:rsid w:val="00617D4B"/>
    <w:rsid w:val="00617F1A"/>
    <w:rsid w:val="006238B2"/>
    <w:rsid w:val="0063018A"/>
    <w:rsid w:val="0063103E"/>
    <w:rsid w:val="00634293"/>
    <w:rsid w:val="006413D2"/>
    <w:rsid w:val="00642348"/>
    <w:rsid w:val="00642FB4"/>
    <w:rsid w:val="00646FD2"/>
    <w:rsid w:val="006508A5"/>
    <w:rsid w:val="006541B9"/>
    <w:rsid w:val="0065557B"/>
    <w:rsid w:val="006569F3"/>
    <w:rsid w:val="006577F3"/>
    <w:rsid w:val="00661591"/>
    <w:rsid w:val="006716AD"/>
    <w:rsid w:val="006736BE"/>
    <w:rsid w:val="00680308"/>
    <w:rsid w:val="006805CB"/>
    <w:rsid w:val="006821AC"/>
    <w:rsid w:val="00686D70"/>
    <w:rsid w:val="00690B4E"/>
    <w:rsid w:val="006953A0"/>
    <w:rsid w:val="00695889"/>
    <w:rsid w:val="006A1A60"/>
    <w:rsid w:val="006A4000"/>
    <w:rsid w:val="006A6C9A"/>
    <w:rsid w:val="006A6FE1"/>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356C9"/>
    <w:rsid w:val="00936B1C"/>
    <w:rsid w:val="009428CB"/>
    <w:rsid w:val="00947A56"/>
    <w:rsid w:val="00950FDE"/>
    <w:rsid w:val="009526E9"/>
    <w:rsid w:val="00953670"/>
    <w:rsid w:val="00955FFB"/>
    <w:rsid w:val="009624C9"/>
    <w:rsid w:val="009747FB"/>
    <w:rsid w:val="00975561"/>
    <w:rsid w:val="00976507"/>
    <w:rsid w:val="0097736B"/>
    <w:rsid w:val="00980D21"/>
    <w:rsid w:val="00983F9F"/>
    <w:rsid w:val="009939B0"/>
    <w:rsid w:val="009964EB"/>
    <w:rsid w:val="0099784B"/>
    <w:rsid w:val="009A61C3"/>
    <w:rsid w:val="009B15F9"/>
    <w:rsid w:val="009B2D02"/>
    <w:rsid w:val="009B470E"/>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47F9"/>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78B"/>
    <w:rsid w:val="00A42557"/>
    <w:rsid w:val="00A44897"/>
    <w:rsid w:val="00A44DD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E2F43"/>
    <w:rsid w:val="00AE378E"/>
    <w:rsid w:val="00AE4D51"/>
    <w:rsid w:val="00AE5757"/>
    <w:rsid w:val="00AE6AF9"/>
    <w:rsid w:val="00AF4816"/>
    <w:rsid w:val="00AF5201"/>
    <w:rsid w:val="00AF7C33"/>
    <w:rsid w:val="00B008E2"/>
    <w:rsid w:val="00B02891"/>
    <w:rsid w:val="00B03141"/>
    <w:rsid w:val="00B0377F"/>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155D"/>
    <w:rsid w:val="00C83FCB"/>
    <w:rsid w:val="00C84CC6"/>
    <w:rsid w:val="00C85723"/>
    <w:rsid w:val="00C87666"/>
    <w:rsid w:val="00C90B3D"/>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0ADA"/>
    <w:rsid w:val="00EB2666"/>
    <w:rsid w:val="00EB2F80"/>
    <w:rsid w:val="00EB3A63"/>
    <w:rsid w:val="00EB4D88"/>
    <w:rsid w:val="00EB6728"/>
    <w:rsid w:val="00EB7399"/>
    <w:rsid w:val="00EC3756"/>
    <w:rsid w:val="00EC5C20"/>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85D0F"/>
    <w:rsid w:val="00F864FE"/>
    <w:rsid w:val="00F878AF"/>
    <w:rsid w:val="00F90E9E"/>
    <w:rsid w:val="00F950BF"/>
    <w:rsid w:val="00F96369"/>
    <w:rsid w:val="00F979D5"/>
    <w:rsid w:val="00FA0AC6"/>
    <w:rsid w:val="00FA35A4"/>
    <w:rsid w:val="00FA5ADF"/>
    <w:rsid w:val="00FB3248"/>
    <w:rsid w:val="00FE028E"/>
    <w:rsid w:val="00FE7164"/>
    <w:rsid w:val="00FF0DAD"/>
    <w:rsid w:val="00FF29D2"/>
    <w:rsid w:val="17D3DF47"/>
    <w:rsid w:val="27F9DF59"/>
    <w:rsid w:val="377B4562"/>
    <w:rsid w:val="3F7F2E99"/>
    <w:rsid w:val="3F7F6064"/>
    <w:rsid w:val="57F7D02E"/>
    <w:rsid w:val="57FEE6B3"/>
    <w:rsid w:val="5F7C87BE"/>
    <w:rsid w:val="5FBFC437"/>
    <w:rsid w:val="5FF7CB18"/>
    <w:rsid w:val="688B44C1"/>
    <w:rsid w:val="6DFB6481"/>
    <w:rsid w:val="6F6F78E3"/>
    <w:rsid w:val="6FDFB79D"/>
    <w:rsid w:val="7BDFE090"/>
    <w:rsid w:val="7D727D26"/>
    <w:rsid w:val="7DDE02D0"/>
    <w:rsid w:val="7E6F334F"/>
    <w:rsid w:val="7EEFD41A"/>
    <w:rsid w:val="7FB44D3A"/>
    <w:rsid w:val="7FFA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0306"/>
  <w15:docId w15:val="{D16B20EC-6A41-4FE9-A0A1-BFB466D5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next w:val="a"/>
    <w:qFormat/>
    <w:pPr>
      <w:keepNext/>
      <w:widowControl w:val="0"/>
      <w:suppressAutoHyphens/>
      <w:adjustRightInd w:val="0"/>
      <w:spacing w:before="120" w:after="120" w:line="500" w:lineRule="atLeast"/>
      <w:jc w:val="center"/>
      <w:outlineLvl w:val="1"/>
    </w:pPr>
    <w:rPr>
      <w:rFonts w:ascii="Calibri" w:eastAsia="黑体" w:hAnsi="Calibri"/>
      <w:bCs/>
      <w:sz w:val="21"/>
      <w:szCs w:val="48"/>
      <w:lang w:val="en-GB"/>
    </w:rPr>
  </w:style>
  <w:style w:type="paragraph" w:styleId="3">
    <w:name w:val="heading 3"/>
    <w:next w:val="a"/>
    <w:qFormat/>
    <w:pPr>
      <w:keepNext/>
      <w:keepLines/>
      <w:widowControl w:val="0"/>
      <w:suppressAutoHyphens/>
      <w:spacing w:before="120" w:after="120" w:line="500" w:lineRule="atLeast"/>
      <w:jc w:val="center"/>
      <w:outlineLvl w:val="2"/>
    </w:pPr>
    <w:rPr>
      <w:rFonts w:ascii="楷体" w:eastAsia="楷体" w:hAnsi="楷体" w:cs="宋体"/>
      <w:b/>
      <w:bCs/>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uiPriority w:val="99"/>
    <w:unhideWhenUsed/>
    <w:qFormat/>
    <w:pPr>
      <w:widowControl w:val="0"/>
      <w:suppressAutoHyphens/>
      <w:spacing w:before="100" w:beforeAutospacing="1" w:after="100" w:afterAutospacing="1" w:line="360" w:lineRule="auto"/>
      <w:ind w:firstLine="480"/>
      <w:jc w:val="both"/>
    </w:pPr>
    <w:rPr>
      <w:rFonts w:ascii="Calibri" w:hAnsi="Calibri"/>
      <w:kern w:val="2"/>
      <w:sz w:val="21"/>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563C1"/>
      <w:u w:val="single"/>
    </w:rPr>
  </w:style>
  <w:style w:type="character" w:styleId="af2">
    <w:name w:val="annotation reference"/>
    <w:uiPriority w:val="99"/>
    <w:semiHidden/>
    <w:unhideWhenUsed/>
    <w:qFormat/>
    <w:rPr>
      <w:sz w:val="21"/>
      <w:szCs w:val="21"/>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6">
    <w:name w:val="日期 字符"/>
    <w:basedOn w:val="a0"/>
    <w:link w:val="a5"/>
    <w:uiPriority w:val="99"/>
    <w:semiHidden/>
    <w:qFormat/>
    <w:rPr>
      <w:rFonts w:ascii="Calibri" w:eastAsia="宋体" w:hAnsi="Calibri" w:cs="Times New Roman"/>
    </w:rPr>
  </w:style>
  <w:style w:type="paragraph" w:styleId="af3">
    <w:name w:val="List Paragraph"/>
    <w:basedOn w:val="a"/>
    <w:uiPriority w:val="99"/>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f">
    <w:name w:val="批注主题 字符"/>
    <w:basedOn w:val="a4"/>
    <w:link w:val="ae"/>
    <w:uiPriority w:val="99"/>
    <w:semiHidden/>
    <w:qFormat/>
    <w:rPr>
      <w:rFonts w:ascii="Calibri" w:eastAsia="宋体" w:hAnsi="Calibri" w:cs="Times New Roman"/>
      <w:b/>
      <w:bCs/>
    </w:rPr>
  </w:style>
  <w:style w:type="paragraph" w:customStyle="1" w:styleId="1">
    <w:name w:val="修订1"/>
    <w:hidden/>
    <w:uiPriority w:val="99"/>
    <w:semiHidden/>
    <w:qFormat/>
    <w:rPr>
      <w:rFonts w:ascii="Calibri" w:hAnsi="Calibri"/>
      <w:kern w:val="2"/>
      <w:sz w:val="21"/>
      <w:szCs w:val="22"/>
    </w:rPr>
  </w:style>
  <w:style w:type="paragraph" w:styleId="af4">
    <w:name w:val="Revision"/>
    <w:hidden/>
    <w:uiPriority w:val="99"/>
    <w:unhideWhenUsed/>
    <w:rsid w:val="00A44DD7"/>
    <w:pPr>
      <w:spacing w:after="0" w:line="240" w:lineRule="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493DF-51F0-4083-90D5-A9C190B2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bse</dc:creator>
  <cp:lastModifiedBy>WenLiang Zhang</cp:lastModifiedBy>
  <cp:revision>8</cp:revision>
  <cp:lastPrinted>2025-05-17T13:58:00Z</cp:lastPrinted>
  <dcterms:created xsi:type="dcterms:W3CDTF">2022-07-27T15:25:00Z</dcterms:created>
  <dcterms:modified xsi:type="dcterms:W3CDTF">2025-05-17T09:19:00Z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